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6CFB7" w14:textId="6A59D1D5" w:rsidR="006D3D8B" w:rsidRPr="00880425" w:rsidRDefault="006D3D8B" w:rsidP="005024EB">
      <w:pPr>
        <w:widowControl/>
        <w:shd w:val="clear" w:color="auto" w:fill="FFFFFF"/>
        <w:spacing w:beforeLines="100" w:before="312"/>
        <w:jc w:val="center"/>
        <w:outlineLvl w:val="0"/>
        <w:rPr>
          <w:rFonts w:ascii="方正小标宋简体" w:eastAsia="方正小标宋简体" w:hAnsi="黑体" w:cs="宋体" w:hint="eastAsia"/>
          <w:color w:val="444444"/>
          <w:kern w:val="36"/>
          <w:sz w:val="36"/>
          <w:szCs w:val="36"/>
        </w:rPr>
      </w:pPr>
      <w:r w:rsidRPr="00880425">
        <w:rPr>
          <w:rFonts w:ascii="方正小标宋简体" w:eastAsia="方正小标宋简体" w:hAnsi="黑体" w:cs="宋体" w:hint="eastAsia"/>
          <w:color w:val="444444"/>
          <w:kern w:val="36"/>
          <w:sz w:val="36"/>
          <w:szCs w:val="36"/>
        </w:rPr>
        <w:t>中联重科集团财务有限公司202</w:t>
      </w:r>
      <w:r w:rsidR="00F92F82" w:rsidRPr="00880425">
        <w:rPr>
          <w:rFonts w:ascii="方正小标宋简体" w:eastAsia="方正小标宋简体" w:hAnsi="黑体" w:cs="宋体" w:hint="eastAsia"/>
          <w:color w:val="444444"/>
          <w:kern w:val="36"/>
          <w:sz w:val="36"/>
          <w:szCs w:val="36"/>
        </w:rPr>
        <w:t>4</w:t>
      </w:r>
      <w:r w:rsidRPr="00880425">
        <w:rPr>
          <w:rFonts w:ascii="方正小标宋简体" w:eastAsia="方正小标宋简体" w:hAnsi="黑体" w:cs="宋体" w:hint="eastAsia"/>
          <w:color w:val="444444"/>
          <w:kern w:val="36"/>
          <w:sz w:val="36"/>
          <w:szCs w:val="36"/>
        </w:rPr>
        <w:t>年度信息披露报告</w:t>
      </w:r>
    </w:p>
    <w:p w14:paraId="06BEBB03" w14:textId="77777777" w:rsidR="006D3D8B" w:rsidRPr="006D3D8B" w:rsidRDefault="006D3D8B" w:rsidP="006D3D8B">
      <w:pPr>
        <w:widowControl/>
        <w:shd w:val="clear" w:color="auto" w:fill="FFFFFF"/>
        <w:jc w:val="left"/>
        <w:rPr>
          <w:rFonts w:ascii="Arial" w:eastAsia="宋体" w:hAnsi="Arial" w:cs="Arial"/>
          <w:color w:val="666666"/>
          <w:kern w:val="0"/>
          <w:szCs w:val="21"/>
        </w:rPr>
      </w:pPr>
    </w:p>
    <w:p w14:paraId="7D6256D9" w14:textId="45B3332A" w:rsidR="006D3D8B" w:rsidRPr="00880425" w:rsidRDefault="006D3D8B" w:rsidP="004D1403">
      <w:pPr>
        <w:widowControl/>
        <w:shd w:val="clear" w:color="auto" w:fill="FFFFFF"/>
        <w:spacing w:line="580" w:lineRule="exact"/>
        <w:ind w:firstLineChars="200" w:firstLine="640"/>
        <w:rPr>
          <w:rFonts w:ascii="仿宋" w:eastAsia="仿宋" w:hAnsi="仿宋" w:cs="Arial" w:hint="eastAsia"/>
          <w:color w:val="0D0D0D" w:themeColor="text1" w:themeTint="F2"/>
          <w:kern w:val="0"/>
          <w:sz w:val="32"/>
          <w:szCs w:val="32"/>
        </w:rPr>
      </w:pPr>
      <w:r w:rsidRPr="00880425">
        <w:rPr>
          <w:rFonts w:ascii="仿宋" w:eastAsia="仿宋" w:hAnsi="仿宋" w:cs="Arial" w:hint="eastAsia"/>
          <w:color w:val="0D0D0D" w:themeColor="text1" w:themeTint="F2"/>
          <w:kern w:val="0"/>
          <w:sz w:val="32"/>
          <w:szCs w:val="32"/>
        </w:rPr>
        <w:t>本次信息披露的主要内容分为公司基本信息、公司治理信息、重大事项信息等。</w:t>
      </w:r>
    </w:p>
    <w:p w14:paraId="40AAC595" w14:textId="77777777" w:rsidR="006D3D8B" w:rsidRPr="00880425" w:rsidRDefault="006D3D8B" w:rsidP="00880425">
      <w:pPr>
        <w:widowControl/>
        <w:shd w:val="clear" w:color="auto" w:fill="FFFFFF"/>
        <w:spacing w:beforeLines="50" w:before="156" w:line="480" w:lineRule="auto"/>
        <w:jc w:val="center"/>
        <w:rPr>
          <w:rFonts w:ascii="黑体" w:eastAsia="黑体" w:hAnsi="黑体" w:cs="Arial" w:hint="eastAsia"/>
          <w:color w:val="0D0D0D" w:themeColor="text1" w:themeTint="F2"/>
          <w:kern w:val="0"/>
          <w:sz w:val="32"/>
          <w:szCs w:val="32"/>
        </w:rPr>
      </w:pPr>
      <w:r w:rsidRPr="00880425">
        <w:rPr>
          <w:rFonts w:ascii="黑体" w:eastAsia="黑体" w:hAnsi="黑体" w:cs="Arial"/>
          <w:color w:val="0D0D0D" w:themeColor="text1" w:themeTint="F2"/>
          <w:kern w:val="0"/>
          <w:sz w:val="32"/>
          <w:szCs w:val="32"/>
        </w:rPr>
        <w:t>第一节</w:t>
      </w:r>
      <w:r w:rsidRPr="00880425">
        <w:rPr>
          <w:rFonts w:ascii="Calibri" w:eastAsia="黑体" w:hAnsi="Calibri" w:cs="Calibri"/>
          <w:color w:val="0D0D0D" w:themeColor="text1" w:themeTint="F2"/>
          <w:kern w:val="0"/>
          <w:sz w:val="32"/>
          <w:szCs w:val="32"/>
        </w:rPr>
        <w:t>  </w:t>
      </w:r>
      <w:r w:rsidRPr="00880425">
        <w:rPr>
          <w:rFonts w:ascii="黑体" w:eastAsia="黑体" w:hAnsi="黑体" w:cs="Arial"/>
          <w:color w:val="0D0D0D" w:themeColor="text1" w:themeTint="F2"/>
          <w:kern w:val="0"/>
          <w:sz w:val="32"/>
          <w:szCs w:val="32"/>
        </w:rPr>
        <w:t>基本信息</w:t>
      </w:r>
    </w:p>
    <w:p w14:paraId="726ABD9E" w14:textId="77AFD479" w:rsidR="006D3D8B" w:rsidRPr="00880425" w:rsidRDefault="006D3D8B" w:rsidP="00880425">
      <w:pPr>
        <w:widowControl/>
        <w:shd w:val="clear" w:color="auto" w:fill="FFFFFF"/>
        <w:spacing w:line="580" w:lineRule="exact"/>
        <w:ind w:firstLineChars="200" w:firstLine="640"/>
        <w:rPr>
          <w:rFonts w:ascii="仿宋" w:eastAsia="仿宋" w:hAnsi="仿宋" w:cs="Arial" w:hint="eastAsia"/>
          <w:color w:val="0D0D0D" w:themeColor="text1" w:themeTint="F2"/>
          <w:kern w:val="0"/>
          <w:sz w:val="32"/>
          <w:szCs w:val="32"/>
        </w:rPr>
      </w:pPr>
      <w:r w:rsidRPr="00880425">
        <w:rPr>
          <w:rFonts w:ascii="仿宋" w:eastAsia="仿宋" w:hAnsi="仿宋" w:cs="Arial"/>
          <w:color w:val="0D0D0D" w:themeColor="text1" w:themeTint="F2"/>
          <w:kern w:val="0"/>
          <w:sz w:val="32"/>
          <w:szCs w:val="32"/>
        </w:rPr>
        <w:t>一、公司中文名称：</w:t>
      </w:r>
      <w:r w:rsidRPr="00880425">
        <w:rPr>
          <w:rFonts w:ascii="仿宋" w:eastAsia="仿宋" w:hAnsi="仿宋" w:cs="Arial" w:hint="eastAsia"/>
          <w:color w:val="0D0D0D" w:themeColor="text1" w:themeTint="F2"/>
          <w:kern w:val="0"/>
          <w:sz w:val="32"/>
          <w:szCs w:val="32"/>
        </w:rPr>
        <w:t>中联重科</w:t>
      </w:r>
      <w:r w:rsidRPr="00880425">
        <w:rPr>
          <w:rFonts w:ascii="仿宋" w:eastAsia="仿宋" w:hAnsi="仿宋" w:cs="Arial"/>
          <w:color w:val="0D0D0D" w:themeColor="text1" w:themeTint="F2"/>
          <w:kern w:val="0"/>
          <w:sz w:val="32"/>
          <w:szCs w:val="32"/>
        </w:rPr>
        <w:t>集团财务有限公司</w:t>
      </w:r>
    </w:p>
    <w:p w14:paraId="0CB62390" w14:textId="2318A2A1" w:rsidR="006D3D8B" w:rsidRPr="00880425" w:rsidRDefault="006D3D8B" w:rsidP="00880425">
      <w:pPr>
        <w:widowControl/>
        <w:shd w:val="clear" w:color="auto" w:fill="FFFFFF"/>
        <w:spacing w:line="580" w:lineRule="exact"/>
        <w:ind w:firstLineChars="200" w:firstLine="640"/>
        <w:rPr>
          <w:rFonts w:ascii="仿宋" w:eastAsia="仿宋" w:hAnsi="仿宋" w:cs="Arial" w:hint="eastAsia"/>
          <w:color w:val="0D0D0D" w:themeColor="text1" w:themeTint="F2"/>
          <w:kern w:val="0"/>
          <w:sz w:val="32"/>
          <w:szCs w:val="32"/>
        </w:rPr>
      </w:pPr>
      <w:r w:rsidRPr="00880425">
        <w:rPr>
          <w:rFonts w:ascii="仿宋" w:eastAsia="仿宋" w:hAnsi="仿宋" w:cs="Arial"/>
          <w:color w:val="0D0D0D" w:themeColor="text1" w:themeTint="F2"/>
          <w:kern w:val="0"/>
          <w:sz w:val="32"/>
          <w:szCs w:val="32"/>
        </w:rPr>
        <w:t>公司英文名称：Zoomlion Finance Co., LTD</w:t>
      </w:r>
    </w:p>
    <w:p w14:paraId="427F12CB" w14:textId="752E8FBE" w:rsidR="006D3D8B" w:rsidRPr="00880425" w:rsidRDefault="006D3D8B" w:rsidP="00880425">
      <w:pPr>
        <w:widowControl/>
        <w:shd w:val="clear" w:color="auto" w:fill="FFFFFF"/>
        <w:spacing w:line="580" w:lineRule="exact"/>
        <w:ind w:firstLineChars="200" w:firstLine="640"/>
        <w:rPr>
          <w:rFonts w:ascii="仿宋" w:eastAsia="仿宋" w:hAnsi="仿宋" w:cs="Arial" w:hint="eastAsia"/>
          <w:color w:val="0D0D0D" w:themeColor="text1" w:themeTint="F2"/>
          <w:kern w:val="0"/>
          <w:sz w:val="32"/>
          <w:szCs w:val="32"/>
        </w:rPr>
      </w:pPr>
      <w:r w:rsidRPr="00880425">
        <w:rPr>
          <w:rFonts w:ascii="仿宋" w:eastAsia="仿宋" w:hAnsi="仿宋" w:cs="Arial"/>
          <w:color w:val="0D0D0D" w:themeColor="text1" w:themeTint="F2"/>
          <w:kern w:val="0"/>
          <w:sz w:val="32"/>
          <w:szCs w:val="32"/>
        </w:rPr>
        <w:t>二、法定代表人：</w:t>
      </w:r>
      <w:r w:rsidR="00F92F82" w:rsidRPr="00880425">
        <w:rPr>
          <w:rFonts w:ascii="仿宋" w:eastAsia="仿宋" w:hAnsi="仿宋" w:hint="eastAsia"/>
          <w:color w:val="0D0D0D" w:themeColor="text1" w:themeTint="F2"/>
          <w:sz w:val="32"/>
          <w:szCs w:val="32"/>
        </w:rPr>
        <w:t>杜毅刚</w:t>
      </w:r>
    </w:p>
    <w:p w14:paraId="2000DA87" w14:textId="54884C61" w:rsidR="006D3D8B" w:rsidRPr="00880425" w:rsidRDefault="006D3D8B" w:rsidP="00880425">
      <w:pPr>
        <w:widowControl/>
        <w:shd w:val="clear" w:color="auto" w:fill="FFFFFF"/>
        <w:spacing w:line="580" w:lineRule="exact"/>
        <w:ind w:firstLineChars="200" w:firstLine="640"/>
        <w:rPr>
          <w:rFonts w:ascii="仿宋" w:eastAsia="仿宋" w:hAnsi="仿宋" w:cs="Arial" w:hint="eastAsia"/>
          <w:color w:val="0D0D0D" w:themeColor="text1" w:themeTint="F2"/>
          <w:kern w:val="0"/>
          <w:sz w:val="32"/>
          <w:szCs w:val="32"/>
        </w:rPr>
      </w:pPr>
      <w:r w:rsidRPr="00880425">
        <w:rPr>
          <w:rFonts w:ascii="仿宋" w:eastAsia="仿宋" w:hAnsi="仿宋" w:cs="Arial"/>
          <w:color w:val="0D0D0D" w:themeColor="text1" w:themeTint="F2"/>
          <w:kern w:val="0"/>
          <w:sz w:val="32"/>
          <w:szCs w:val="32"/>
        </w:rPr>
        <w:t>三、注册地址：</w:t>
      </w:r>
      <w:r w:rsidR="00F92F82" w:rsidRPr="00880425">
        <w:rPr>
          <w:rFonts w:ascii="仿宋" w:eastAsia="仿宋" w:hAnsi="仿宋" w:hint="eastAsia"/>
          <w:color w:val="0D0D0D" w:themeColor="text1" w:themeTint="F2"/>
          <w:sz w:val="32"/>
          <w:szCs w:val="32"/>
        </w:rPr>
        <w:t>湖南长沙市岳麓区银盆南路361号行政楼401室</w:t>
      </w:r>
    </w:p>
    <w:p w14:paraId="5BCC2C48" w14:textId="7D4554F1" w:rsidR="006D3D8B" w:rsidRPr="00880425" w:rsidRDefault="006D3D8B" w:rsidP="00880425">
      <w:pPr>
        <w:widowControl/>
        <w:shd w:val="clear" w:color="auto" w:fill="FFFFFF"/>
        <w:spacing w:line="580" w:lineRule="exact"/>
        <w:ind w:firstLineChars="200" w:firstLine="640"/>
        <w:rPr>
          <w:rFonts w:ascii="仿宋" w:eastAsia="仿宋" w:hAnsi="仿宋" w:cs="Arial" w:hint="eastAsia"/>
          <w:color w:val="0D0D0D" w:themeColor="text1" w:themeTint="F2"/>
          <w:kern w:val="0"/>
          <w:sz w:val="32"/>
          <w:szCs w:val="32"/>
        </w:rPr>
      </w:pPr>
      <w:r w:rsidRPr="00880425">
        <w:rPr>
          <w:rFonts w:ascii="仿宋" w:eastAsia="仿宋" w:hAnsi="仿宋" w:cs="Arial"/>
          <w:color w:val="0D0D0D" w:themeColor="text1" w:themeTint="F2"/>
          <w:kern w:val="0"/>
          <w:sz w:val="32"/>
          <w:szCs w:val="32"/>
        </w:rPr>
        <w:t>四、信息披露网址：http://www.zoomlion.com/</w:t>
      </w:r>
    </w:p>
    <w:p w14:paraId="5C6B8021" w14:textId="77777777" w:rsidR="006D3D8B" w:rsidRPr="00880425" w:rsidRDefault="006D3D8B" w:rsidP="00880425">
      <w:pPr>
        <w:widowControl/>
        <w:shd w:val="clear" w:color="auto" w:fill="FFFFFF"/>
        <w:spacing w:line="580" w:lineRule="exact"/>
        <w:ind w:firstLineChars="200" w:firstLine="640"/>
        <w:rPr>
          <w:rFonts w:ascii="仿宋" w:eastAsia="仿宋" w:hAnsi="仿宋" w:cs="Arial" w:hint="eastAsia"/>
          <w:color w:val="0D0D0D" w:themeColor="text1" w:themeTint="F2"/>
          <w:kern w:val="0"/>
          <w:sz w:val="32"/>
          <w:szCs w:val="32"/>
        </w:rPr>
      </w:pPr>
      <w:r w:rsidRPr="00880425">
        <w:rPr>
          <w:rFonts w:ascii="仿宋" w:eastAsia="仿宋" w:hAnsi="仿宋" w:cs="Arial"/>
          <w:color w:val="0D0D0D" w:themeColor="text1" w:themeTint="F2"/>
          <w:kern w:val="0"/>
          <w:sz w:val="32"/>
          <w:szCs w:val="32"/>
        </w:rPr>
        <w:t>五、其他有关资料</w:t>
      </w:r>
    </w:p>
    <w:p w14:paraId="42CBABAF" w14:textId="4DE16EFB" w:rsidR="006D3D8B" w:rsidRPr="00880425" w:rsidRDefault="006D3D8B" w:rsidP="00880425">
      <w:pPr>
        <w:widowControl/>
        <w:shd w:val="clear" w:color="auto" w:fill="FFFFFF"/>
        <w:spacing w:line="580" w:lineRule="exact"/>
        <w:ind w:firstLineChars="200" w:firstLine="640"/>
        <w:rPr>
          <w:rFonts w:ascii="仿宋" w:eastAsia="仿宋" w:hAnsi="仿宋" w:cs="Arial" w:hint="eastAsia"/>
          <w:color w:val="0D0D0D" w:themeColor="text1" w:themeTint="F2"/>
          <w:kern w:val="0"/>
          <w:sz w:val="32"/>
          <w:szCs w:val="32"/>
        </w:rPr>
      </w:pPr>
      <w:r w:rsidRPr="00880425">
        <w:rPr>
          <w:rFonts w:ascii="Calibri" w:eastAsia="仿宋" w:hAnsi="Calibri" w:cs="Calibri"/>
          <w:color w:val="0D0D0D" w:themeColor="text1" w:themeTint="F2"/>
          <w:kern w:val="0"/>
          <w:sz w:val="32"/>
          <w:szCs w:val="32"/>
        </w:rPr>
        <w:t> </w:t>
      </w:r>
      <w:r w:rsidRPr="00880425">
        <w:rPr>
          <w:rFonts w:ascii="仿宋" w:eastAsia="仿宋" w:hAnsi="仿宋" w:cs="Arial"/>
          <w:color w:val="0D0D0D" w:themeColor="text1" w:themeTint="F2"/>
          <w:kern w:val="0"/>
          <w:sz w:val="32"/>
          <w:szCs w:val="32"/>
        </w:rPr>
        <w:t xml:space="preserve"> </w:t>
      </w:r>
      <w:r w:rsidRPr="00880425">
        <w:rPr>
          <w:rFonts w:ascii="Calibri" w:eastAsia="仿宋" w:hAnsi="Calibri" w:cs="Calibri"/>
          <w:color w:val="0D0D0D" w:themeColor="text1" w:themeTint="F2"/>
          <w:kern w:val="0"/>
          <w:sz w:val="32"/>
          <w:szCs w:val="32"/>
        </w:rPr>
        <w:t> </w:t>
      </w:r>
      <w:r w:rsidRPr="00880425">
        <w:rPr>
          <w:rFonts w:ascii="仿宋" w:eastAsia="仿宋" w:hAnsi="仿宋" w:cs="Arial"/>
          <w:color w:val="0D0D0D" w:themeColor="text1" w:themeTint="F2"/>
          <w:kern w:val="0"/>
          <w:sz w:val="32"/>
          <w:szCs w:val="32"/>
        </w:rPr>
        <w:t xml:space="preserve"> </w:t>
      </w:r>
      <w:r w:rsidRPr="00880425">
        <w:rPr>
          <w:rFonts w:ascii="Calibri" w:eastAsia="仿宋" w:hAnsi="Calibri" w:cs="Calibri"/>
          <w:color w:val="0D0D0D" w:themeColor="text1" w:themeTint="F2"/>
          <w:kern w:val="0"/>
          <w:sz w:val="32"/>
          <w:szCs w:val="32"/>
        </w:rPr>
        <w:t> </w:t>
      </w:r>
      <w:r w:rsidRPr="00880425">
        <w:rPr>
          <w:rFonts w:ascii="仿宋" w:eastAsia="仿宋" w:hAnsi="仿宋" w:cs="Arial"/>
          <w:color w:val="0D0D0D" w:themeColor="text1" w:themeTint="F2"/>
          <w:kern w:val="0"/>
          <w:sz w:val="32"/>
          <w:szCs w:val="32"/>
        </w:rPr>
        <w:t xml:space="preserve"> </w:t>
      </w:r>
      <w:r w:rsidRPr="00880425">
        <w:rPr>
          <w:rFonts w:ascii="Calibri" w:eastAsia="仿宋" w:hAnsi="Calibri" w:cs="Calibri"/>
          <w:color w:val="0D0D0D" w:themeColor="text1" w:themeTint="F2"/>
          <w:kern w:val="0"/>
          <w:sz w:val="32"/>
          <w:szCs w:val="32"/>
        </w:rPr>
        <w:t> </w:t>
      </w:r>
      <w:r w:rsidRPr="00880425">
        <w:rPr>
          <w:rFonts w:ascii="仿宋" w:eastAsia="仿宋" w:hAnsi="仿宋" w:cs="Arial"/>
          <w:color w:val="0D0D0D" w:themeColor="text1" w:themeTint="F2"/>
          <w:kern w:val="0"/>
          <w:sz w:val="32"/>
          <w:szCs w:val="32"/>
        </w:rPr>
        <w:t xml:space="preserve"> </w:t>
      </w:r>
      <w:r w:rsidRPr="00880425">
        <w:rPr>
          <w:rFonts w:ascii="Calibri" w:eastAsia="仿宋" w:hAnsi="Calibri" w:cs="Calibri"/>
          <w:color w:val="0D0D0D" w:themeColor="text1" w:themeTint="F2"/>
          <w:kern w:val="0"/>
          <w:sz w:val="32"/>
          <w:szCs w:val="32"/>
        </w:rPr>
        <w:t> </w:t>
      </w:r>
      <w:r w:rsidRPr="00880425">
        <w:rPr>
          <w:rFonts w:ascii="仿宋" w:eastAsia="仿宋" w:hAnsi="仿宋" w:cs="Arial"/>
          <w:color w:val="0D0D0D" w:themeColor="text1" w:themeTint="F2"/>
          <w:kern w:val="0"/>
          <w:sz w:val="32"/>
          <w:szCs w:val="32"/>
        </w:rPr>
        <w:t xml:space="preserve"> </w:t>
      </w:r>
      <w:r w:rsidRPr="00880425">
        <w:rPr>
          <w:rFonts w:ascii="Calibri" w:eastAsia="仿宋" w:hAnsi="Calibri" w:cs="Calibri"/>
          <w:color w:val="0D0D0D" w:themeColor="text1" w:themeTint="F2"/>
          <w:kern w:val="0"/>
          <w:sz w:val="32"/>
          <w:szCs w:val="32"/>
        </w:rPr>
        <w:t> </w:t>
      </w:r>
      <w:r w:rsidRPr="00880425">
        <w:rPr>
          <w:rFonts w:ascii="仿宋" w:eastAsia="仿宋" w:hAnsi="仿宋" w:cs="Arial"/>
          <w:color w:val="0D0D0D" w:themeColor="text1" w:themeTint="F2"/>
          <w:kern w:val="0"/>
          <w:sz w:val="32"/>
          <w:szCs w:val="32"/>
        </w:rPr>
        <w:t xml:space="preserve"> 成立日期：</w:t>
      </w:r>
      <w:r w:rsidRPr="00880425">
        <w:rPr>
          <w:rFonts w:ascii="仿宋" w:eastAsia="仿宋" w:hAnsi="仿宋"/>
          <w:color w:val="0D0D0D" w:themeColor="text1" w:themeTint="F2"/>
          <w:sz w:val="32"/>
          <w:szCs w:val="32"/>
        </w:rPr>
        <w:t>2015年5月26日</w:t>
      </w:r>
    </w:p>
    <w:p w14:paraId="1A863723" w14:textId="77777777" w:rsidR="006D3D8B" w:rsidRPr="00880425" w:rsidRDefault="006D3D8B" w:rsidP="00880425">
      <w:pPr>
        <w:widowControl/>
        <w:shd w:val="clear" w:color="auto" w:fill="FFFFFF"/>
        <w:spacing w:line="580" w:lineRule="exact"/>
        <w:ind w:firstLineChars="200" w:firstLine="640"/>
        <w:rPr>
          <w:rFonts w:ascii="仿宋" w:eastAsia="仿宋" w:hAnsi="仿宋" w:cs="Arial" w:hint="eastAsia"/>
          <w:color w:val="0D0D0D" w:themeColor="text1" w:themeTint="F2"/>
          <w:kern w:val="0"/>
          <w:sz w:val="32"/>
          <w:szCs w:val="32"/>
        </w:rPr>
      </w:pPr>
      <w:r w:rsidRPr="00880425">
        <w:rPr>
          <w:rFonts w:ascii="Calibri" w:eastAsia="仿宋" w:hAnsi="Calibri" w:cs="Calibri"/>
          <w:color w:val="0D0D0D" w:themeColor="text1" w:themeTint="F2"/>
          <w:kern w:val="0"/>
          <w:sz w:val="32"/>
          <w:szCs w:val="32"/>
        </w:rPr>
        <w:t> </w:t>
      </w:r>
      <w:r w:rsidRPr="00880425">
        <w:rPr>
          <w:rFonts w:ascii="仿宋" w:eastAsia="仿宋" w:hAnsi="仿宋" w:cs="Arial"/>
          <w:color w:val="0D0D0D" w:themeColor="text1" w:themeTint="F2"/>
          <w:kern w:val="0"/>
          <w:sz w:val="32"/>
          <w:szCs w:val="32"/>
        </w:rPr>
        <w:t xml:space="preserve"> </w:t>
      </w:r>
      <w:r w:rsidRPr="00880425">
        <w:rPr>
          <w:rFonts w:ascii="Calibri" w:eastAsia="仿宋" w:hAnsi="Calibri" w:cs="Calibri"/>
          <w:color w:val="0D0D0D" w:themeColor="text1" w:themeTint="F2"/>
          <w:kern w:val="0"/>
          <w:sz w:val="32"/>
          <w:szCs w:val="32"/>
        </w:rPr>
        <w:t> </w:t>
      </w:r>
      <w:r w:rsidRPr="00880425">
        <w:rPr>
          <w:rFonts w:ascii="仿宋" w:eastAsia="仿宋" w:hAnsi="仿宋" w:cs="Arial"/>
          <w:color w:val="0D0D0D" w:themeColor="text1" w:themeTint="F2"/>
          <w:kern w:val="0"/>
          <w:sz w:val="32"/>
          <w:szCs w:val="32"/>
        </w:rPr>
        <w:t xml:space="preserve"> </w:t>
      </w:r>
      <w:r w:rsidRPr="00880425">
        <w:rPr>
          <w:rFonts w:ascii="Calibri" w:eastAsia="仿宋" w:hAnsi="Calibri" w:cs="Calibri"/>
          <w:color w:val="0D0D0D" w:themeColor="text1" w:themeTint="F2"/>
          <w:kern w:val="0"/>
          <w:sz w:val="32"/>
          <w:szCs w:val="32"/>
        </w:rPr>
        <w:t> </w:t>
      </w:r>
      <w:r w:rsidRPr="00880425">
        <w:rPr>
          <w:rFonts w:ascii="仿宋" w:eastAsia="仿宋" w:hAnsi="仿宋" w:cs="Arial"/>
          <w:color w:val="0D0D0D" w:themeColor="text1" w:themeTint="F2"/>
          <w:kern w:val="0"/>
          <w:sz w:val="32"/>
          <w:szCs w:val="32"/>
        </w:rPr>
        <w:t xml:space="preserve"> </w:t>
      </w:r>
      <w:r w:rsidRPr="00880425">
        <w:rPr>
          <w:rFonts w:ascii="Calibri" w:eastAsia="仿宋" w:hAnsi="Calibri" w:cs="Calibri"/>
          <w:color w:val="0D0D0D" w:themeColor="text1" w:themeTint="F2"/>
          <w:kern w:val="0"/>
          <w:sz w:val="32"/>
          <w:szCs w:val="32"/>
        </w:rPr>
        <w:t> </w:t>
      </w:r>
      <w:r w:rsidRPr="00880425">
        <w:rPr>
          <w:rFonts w:ascii="仿宋" w:eastAsia="仿宋" w:hAnsi="仿宋" w:cs="Arial"/>
          <w:color w:val="0D0D0D" w:themeColor="text1" w:themeTint="F2"/>
          <w:kern w:val="0"/>
          <w:sz w:val="32"/>
          <w:szCs w:val="32"/>
        </w:rPr>
        <w:t xml:space="preserve"> </w:t>
      </w:r>
      <w:r w:rsidRPr="00880425">
        <w:rPr>
          <w:rFonts w:ascii="Calibri" w:eastAsia="仿宋" w:hAnsi="Calibri" w:cs="Calibri"/>
          <w:color w:val="0D0D0D" w:themeColor="text1" w:themeTint="F2"/>
          <w:kern w:val="0"/>
          <w:sz w:val="32"/>
          <w:szCs w:val="32"/>
        </w:rPr>
        <w:t> </w:t>
      </w:r>
      <w:r w:rsidRPr="00880425">
        <w:rPr>
          <w:rFonts w:ascii="仿宋" w:eastAsia="仿宋" w:hAnsi="仿宋" w:cs="Arial"/>
          <w:color w:val="0D0D0D" w:themeColor="text1" w:themeTint="F2"/>
          <w:kern w:val="0"/>
          <w:sz w:val="32"/>
          <w:szCs w:val="32"/>
        </w:rPr>
        <w:t xml:space="preserve"> </w:t>
      </w:r>
      <w:r w:rsidRPr="00880425">
        <w:rPr>
          <w:rFonts w:ascii="Calibri" w:eastAsia="仿宋" w:hAnsi="Calibri" w:cs="Calibri"/>
          <w:color w:val="0D0D0D" w:themeColor="text1" w:themeTint="F2"/>
          <w:kern w:val="0"/>
          <w:sz w:val="32"/>
          <w:szCs w:val="32"/>
        </w:rPr>
        <w:t> </w:t>
      </w:r>
      <w:r w:rsidRPr="00880425">
        <w:rPr>
          <w:rFonts w:ascii="仿宋" w:eastAsia="仿宋" w:hAnsi="仿宋" w:cs="Arial"/>
          <w:color w:val="0D0D0D" w:themeColor="text1" w:themeTint="F2"/>
          <w:kern w:val="0"/>
          <w:sz w:val="32"/>
          <w:szCs w:val="32"/>
        </w:rPr>
        <w:t xml:space="preserve"> 登记机关：湖南省市场监督管理局</w:t>
      </w:r>
    </w:p>
    <w:p w14:paraId="29FDF609" w14:textId="755FA349" w:rsidR="006D3D8B" w:rsidRPr="00880425" w:rsidRDefault="006D3D8B" w:rsidP="00880425">
      <w:pPr>
        <w:widowControl/>
        <w:shd w:val="clear" w:color="auto" w:fill="FFFFFF"/>
        <w:spacing w:line="580" w:lineRule="exact"/>
        <w:ind w:firstLineChars="200" w:firstLine="640"/>
        <w:rPr>
          <w:rFonts w:ascii="仿宋" w:eastAsia="仿宋" w:hAnsi="仿宋" w:cs="Arial" w:hint="eastAsia"/>
          <w:color w:val="0D0D0D" w:themeColor="text1" w:themeTint="F2"/>
          <w:kern w:val="0"/>
          <w:sz w:val="32"/>
          <w:szCs w:val="32"/>
        </w:rPr>
      </w:pPr>
      <w:r w:rsidRPr="00880425">
        <w:rPr>
          <w:rFonts w:ascii="Calibri" w:eastAsia="仿宋" w:hAnsi="Calibri" w:cs="Calibri"/>
          <w:color w:val="0D0D0D" w:themeColor="text1" w:themeTint="F2"/>
          <w:kern w:val="0"/>
          <w:sz w:val="32"/>
          <w:szCs w:val="32"/>
        </w:rPr>
        <w:t> </w:t>
      </w:r>
      <w:r w:rsidRPr="00880425">
        <w:rPr>
          <w:rFonts w:ascii="仿宋" w:eastAsia="仿宋" w:hAnsi="仿宋" w:cs="Arial"/>
          <w:color w:val="0D0D0D" w:themeColor="text1" w:themeTint="F2"/>
          <w:kern w:val="0"/>
          <w:sz w:val="32"/>
          <w:szCs w:val="32"/>
        </w:rPr>
        <w:t xml:space="preserve"> </w:t>
      </w:r>
      <w:r w:rsidRPr="00880425">
        <w:rPr>
          <w:rFonts w:ascii="Calibri" w:eastAsia="仿宋" w:hAnsi="Calibri" w:cs="Calibri"/>
          <w:color w:val="0D0D0D" w:themeColor="text1" w:themeTint="F2"/>
          <w:kern w:val="0"/>
          <w:sz w:val="32"/>
          <w:szCs w:val="32"/>
        </w:rPr>
        <w:t> </w:t>
      </w:r>
      <w:r w:rsidRPr="00880425">
        <w:rPr>
          <w:rFonts w:ascii="仿宋" w:eastAsia="仿宋" w:hAnsi="仿宋" w:cs="Arial"/>
          <w:color w:val="0D0D0D" w:themeColor="text1" w:themeTint="F2"/>
          <w:kern w:val="0"/>
          <w:sz w:val="32"/>
          <w:szCs w:val="32"/>
        </w:rPr>
        <w:t xml:space="preserve"> </w:t>
      </w:r>
      <w:r w:rsidRPr="00880425">
        <w:rPr>
          <w:rFonts w:ascii="Calibri" w:eastAsia="仿宋" w:hAnsi="Calibri" w:cs="Calibri"/>
          <w:color w:val="0D0D0D" w:themeColor="text1" w:themeTint="F2"/>
          <w:kern w:val="0"/>
          <w:sz w:val="32"/>
          <w:szCs w:val="32"/>
        </w:rPr>
        <w:t> </w:t>
      </w:r>
      <w:r w:rsidRPr="00880425">
        <w:rPr>
          <w:rFonts w:ascii="仿宋" w:eastAsia="仿宋" w:hAnsi="仿宋" w:cs="Arial"/>
          <w:color w:val="0D0D0D" w:themeColor="text1" w:themeTint="F2"/>
          <w:kern w:val="0"/>
          <w:sz w:val="32"/>
          <w:szCs w:val="32"/>
        </w:rPr>
        <w:t xml:space="preserve"> </w:t>
      </w:r>
      <w:r w:rsidRPr="00880425">
        <w:rPr>
          <w:rFonts w:ascii="Calibri" w:eastAsia="仿宋" w:hAnsi="Calibri" w:cs="Calibri"/>
          <w:color w:val="0D0D0D" w:themeColor="text1" w:themeTint="F2"/>
          <w:kern w:val="0"/>
          <w:sz w:val="32"/>
          <w:szCs w:val="32"/>
        </w:rPr>
        <w:t> </w:t>
      </w:r>
      <w:r w:rsidRPr="00880425">
        <w:rPr>
          <w:rFonts w:ascii="仿宋" w:eastAsia="仿宋" w:hAnsi="仿宋" w:cs="Arial"/>
          <w:color w:val="0D0D0D" w:themeColor="text1" w:themeTint="F2"/>
          <w:kern w:val="0"/>
          <w:sz w:val="32"/>
          <w:szCs w:val="32"/>
        </w:rPr>
        <w:t xml:space="preserve"> </w:t>
      </w:r>
      <w:r w:rsidRPr="00880425">
        <w:rPr>
          <w:rFonts w:ascii="Calibri" w:eastAsia="仿宋" w:hAnsi="Calibri" w:cs="Calibri"/>
          <w:color w:val="0D0D0D" w:themeColor="text1" w:themeTint="F2"/>
          <w:kern w:val="0"/>
          <w:sz w:val="32"/>
          <w:szCs w:val="32"/>
        </w:rPr>
        <w:t> </w:t>
      </w:r>
      <w:r w:rsidRPr="00880425">
        <w:rPr>
          <w:rFonts w:ascii="仿宋" w:eastAsia="仿宋" w:hAnsi="仿宋" w:cs="Arial"/>
          <w:color w:val="0D0D0D" w:themeColor="text1" w:themeTint="F2"/>
          <w:kern w:val="0"/>
          <w:sz w:val="32"/>
          <w:szCs w:val="32"/>
        </w:rPr>
        <w:t xml:space="preserve"> </w:t>
      </w:r>
      <w:r w:rsidRPr="00880425">
        <w:rPr>
          <w:rFonts w:ascii="Calibri" w:eastAsia="仿宋" w:hAnsi="Calibri" w:cs="Calibri"/>
          <w:color w:val="0D0D0D" w:themeColor="text1" w:themeTint="F2"/>
          <w:kern w:val="0"/>
          <w:sz w:val="32"/>
          <w:szCs w:val="32"/>
        </w:rPr>
        <w:t> </w:t>
      </w:r>
      <w:r w:rsidRPr="00880425">
        <w:rPr>
          <w:rFonts w:ascii="仿宋" w:eastAsia="仿宋" w:hAnsi="仿宋" w:cs="Arial"/>
          <w:color w:val="0D0D0D" w:themeColor="text1" w:themeTint="F2"/>
          <w:kern w:val="0"/>
          <w:sz w:val="32"/>
          <w:szCs w:val="32"/>
        </w:rPr>
        <w:t xml:space="preserve"> 统一社会信用代码：</w:t>
      </w:r>
      <w:r w:rsidR="00193C0E" w:rsidRPr="00880425">
        <w:rPr>
          <w:rFonts w:ascii="仿宋" w:eastAsia="仿宋" w:hAnsi="仿宋" w:cs="Arial"/>
          <w:color w:val="0D0D0D" w:themeColor="text1" w:themeTint="F2"/>
          <w:kern w:val="0"/>
          <w:sz w:val="32"/>
          <w:szCs w:val="32"/>
        </w:rPr>
        <w:t>91430000338403106W</w:t>
      </w:r>
    </w:p>
    <w:p w14:paraId="0ED47337" w14:textId="77777777" w:rsidR="006D3D8B" w:rsidRPr="00880425" w:rsidRDefault="006D3D8B" w:rsidP="00880425">
      <w:pPr>
        <w:widowControl/>
        <w:shd w:val="clear" w:color="auto" w:fill="FFFFFF"/>
        <w:spacing w:beforeLines="50" w:before="156" w:line="480" w:lineRule="auto"/>
        <w:jc w:val="center"/>
        <w:rPr>
          <w:rFonts w:ascii="黑体" w:eastAsia="黑体" w:hAnsi="黑体" w:cs="Arial" w:hint="eastAsia"/>
          <w:color w:val="0D0D0D" w:themeColor="text1" w:themeTint="F2"/>
          <w:kern w:val="0"/>
          <w:sz w:val="32"/>
          <w:szCs w:val="32"/>
        </w:rPr>
      </w:pPr>
      <w:r w:rsidRPr="00880425">
        <w:rPr>
          <w:rFonts w:ascii="黑体" w:eastAsia="黑体" w:hAnsi="黑体" w:cs="Arial"/>
          <w:color w:val="0D0D0D" w:themeColor="text1" w:themeTint="F2"/>
          <w:kern w:val="0"/>
          <w:sz w:val="32"/>
          <w:szCs w:val="32"/>
        </w:rPr>
        <w:t>第二节</w:t>
      </w:r>
      <w:r w:rsidRPr="00880425">
        <w:rPr>
          <w:rFonts w:ascii="Calibri" w:eastAsia="黑体" w:hAnsi="Calibri" w:cs="Calibri"/>
          <w:color w:val="0D0D0D" w:themeColor="text1" w:themeTint="F2"/>
          <w:kern w:val="0"/>
          <w:sz w:val="32"/>
          <w:szCs w:val="32"/>
        </w:rPr>
        <w:t>  </w:t>
      </w:r>
      <w:r w:rsidRPr="00880425">
        <w:rPr>
          <w:rFonts w:ascii="黑体" w:eastAsia="黑体" w:hAnsi="黑体" w:cs="Arial"/>
          <w:color w:val="0D0D0D" w:themeColor="text1" w:themeTint="F2"/>
          <w:kern w:val="0"/>
          <w:sz w:val="32"/>
          <w:szCs w:val="32"/>
        </w:rPr>
        <w:t>公司治理信息</w:t>
      </w:r>
    </w:p>
    <w:p w14:paraId="0754C473" w14:textId="77777777" w:rsidR="006D3D8B" w:rsidRPr="00880425" w:rsidRDefault="006D3D8B" w:rsidP="00880425">
      <w:pPr>
        <w:widowControl/>
        <w:shd w:val="clear" w:color="auto" w:fill="FFFFFF"/>
        <w:spacing w:beforeLines="30" w:before="93" w:afterLines="30" w:after="93" w:line="580" w:lineRule="exact"/>
        <w:ind w:firstLineChars="200" w:firstLine="640"/>
        <w:rPr>
          <w:rFonts w:ascii="黑体" w:eastAsia="黑体" w:hAnsi="黑体" w:cs="Arial" w:hint="eastAsia"/>
          <w:color w:val="0D0D0D" w:themeColor="text1" w:themeTint="F2"/>
          <w:kern w:val="0"/>
          <w:sz w:val="32"/>
          <w:szCs w:val="32"/>
        </w:rPr>
      </w:pPr>
      <w:r w:rsidRPr="00880425">
        <w:rPr>
          <w:rFonts w:ascii="黑体" w:eastAsia="黑体" w:hAnsi="黑体" w:cs="Arial"/>
          <w:color w:val="0D0D0D" w:themeColor="text1" w:themeTint="F2"/>
          <w:kern w:val="0"/>
          <w:sz w:val="32"/>
          <w:szCs w:val="32"/>
        </w:rPr>
        <w:t>一、股东情况</w:t>
      </w:r>
    </w:p>
    <w:p w14:paraId="66F724D2" w14:textId="0323C01A" w:rsidR="00193C0E" w:rsidRPr="00880425" w:rsidRDefault="00193C0E" w:rsidP="004D1403">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hint="eastAsia"/>
          <w:color w:val="0D0D0D" w:themeColor="text1" w:themeTint="F2"/>
          <w:sz w:val="32"/>
          <w:szCs w:val="32"/>
        </w:rPr>
        <w:t>中联重科集团财务有限公司</w:t>
      </w:r>
      <w:r w:rsidRPr="00880425">
        <w:rPr>
          <w:rFonts w:ascii="仿宋" w:eastAsia="仿宋" w:hAnsi="仿宋"/>
          <w:color w:val="0D0D0D" w:themeColor="text1" w:themeTint="F2"/>
          <w:sz w:val="32"/>
          <w:szCs w:val="32"/>
        </w:rPr>
        <w:t>(</w:t>
      </w:r>
      <w:r w:rsidRPr="00880425">
        <w:rPr>
          <w:rFonts w:ascii="仿宋" w:eastAsia="仿宋" w:hAnsi="仿宋" w:hint="eastAsia"/>
          <w:color w:val="0D0D0D" w:themeColor="text1" w:themeTint="F2"/>
          <w:sz w:val="32"/>
          <w:szCs w:val="32"/>
        </w:rPr>
        <w:t>以下简称</w:t>
      </w:r>
      <w:r w:rsidRPr="00880425">
        <w:rPr>
          <w:rFonts w:ascii="仿宋" w:eastAsia="仿宋" w:hAnsi="仿宋"/>
          <w:color w:val="0D0D0D" w:themeColor="text1" w:themeTint="F2"/>
          <w:sz w:val="32"/>
          <w:szCs w:val="32"/>
        </w:rPr>
        <w:t>“</w:t>
      </w:r>
      <w:r w:rsidRPr="00880425">
        <w:rPr>
          <w:rFonts w:ascii="仿宋" w:eastAsia="仿宋" w:hAnsi="仿宋" w:hint="eastAsia"/>
          <w:color w:val="0D0D0D" w:themeColor="text1" w:themeTint="F2"/>
          <w:sz w:val="32"/>
          <w:szCs w:val="32"/>
        </w:rPr>
        <w:t>公司</w:t>
      </w:r>
      <w:r w:rsidRPr="00880425">
        <w:rPr>
          <w:rFonts w:ascii="仿宋" w:eastAsia="仿宋" w:hAnsi="仿宋"/>
          <w:color w:val="0D0D0D" w:themeColor="text1" w:themeTint="F2"/>
          <w:sz w:val="32"/>
          <w:szCs w:val="32"/>
        </w:rPr>
        <w:t>”)</w:t>
      </w:r>
      <w:r w:rsidRPr="00880425">
        <w:rPr>
          <w:rFonts w:ascii="仿宋" w:eastAsia="仿宋" w:hAnsi="仿宋" w:hint="eastAsia"/>
          <w:color w:val="0D0D0D" w:themeColor="text1" w:themeTint="F2"/>
          <w:sz w:val="32"/>
          <w:szCs w:val="32"/>
        </w:rPr>
        <w:t>于</w:t>
      </w:r>
      <w:r w:rsidRPr="00880425">
        <w:rPr>
          <w:rFonts w:ascii="仿宋" w:eastAsia="仿宋" w:hAnsi="仿宋"/>
          <w:color w:val="0D0D0D" w:themeColor="text1" w:themeTint="F2"/>
          <w:sz w:val="32"/>
          <w:szCs w:val="32"/>
        </w:rPr>
        <w:t>2015</w:t>
      </w:r>
      <w:r w:rsidRPr="00880425">
        <w:rPr>
          <w:rFonts w:ascii="仿宋" w:eastAsia="仿宋" w:hAnsi="仿宋" w:hint="eastAsia"/>
          <w:color w:val="0D0D0D" w:themeColor="text1" w:themeTint="F2"/>
          <w:sz w:val="32"/>
          <w:szCs w:val="32"/>
        </w:rPr>
        <w:t>年</w:t>
      </w:r>
      <w:r w:rsidRPr="00880425">
        <w:rPr>
          <w:rFonts w:ascii="仿宋" w:eastAsia="仿宋" w:hAnsi="仿宋"/>
          <w:color w:val="0D0D0D" w:themeColor="text1" w:themeTint="F2"/>
          <w:sz w:val="32"/>
          <w:szCs w:val="32"/>
        </w:rPr>
        <w:t>5</w:t>
      </w:r>
      <w:r w:rsidRPr="00880425">
        <w:rPr>
          <w:rFonts w:ascii="仿宋" w:eastAsia="仿宋" w:hAnsi="仿宋" w:hint="eastAsia"/>
          <w:color w:val="0D0D0D" w:themeColor="text1" w:themeTint="F2"/>
          <w:sz w:val="32"/>
          <w:szCs w:val="32"/>
        </w:rPr>
        <w:t>月</w:t>
      </w:r>
      <w:r w:rsidRPr="00880425">
        <w:rPr>
          <w:rFonts w:ascii="仿宋" w:eastAsia="仿宋" w:hAnsi="仿宋"/>
          <w:color w:val="0D0D0D" w:themeColor="text1" w:themeTint="F2"/>
          <w:sz w:val="32"/>
          <w:szCs w:val="32"/>
        </w:rPr>
        <w:t>26</w:t>
      </w:r>
      <w:r w:rsidRPr="00880425">
        <w:rPr>
          <w:rFonts w:ascii="仿宋" w:eastAsia="仿宋" w:hAnsi="仿宋" w:hint="eastAsia"/>
          <w:color w:val="0D0D0D" w:themeColor="text1" w:themeTint="F2"/>
          <w:sz w:val="32"/>
          <w:szCs w:val="32"/>
        </w:rPr>
        <w:t>日经原中国银行业监督管理委员会湖南监管局（湘银监复〔</w:t>
      </w:r>
      <w:r w:rsidRPr="00880425">
        <w:rPr>
          <w:rFonts w:ascii="仿宋" w:eastAsia="仿宋" w:hAnsi="仿宋"/>
          <w:color w:val="0D0D0D" w:themeColor="text1" w:themeTint="F2"/>
          <w:sz w:val="32"/>
          <w:szCs w:val="32"/>
        </w:rPr>
        <w:t>2015</w:t>
      </w:r>
      <w:r w:rsidRPr="00880425">
        <w:rPr>
          <w:rFonts w:ascii="仿宋" w:eastAsia="仿宋" w:hAnsi="仿宋" w:hint="eastAsia"/>
          <w:color w:val="0D0D0D" w:themeColor="text1" w:themeTint="F2"/>
          <w:sz w:val="32"/>
          <w:szCs w:val="32"/>
        </w:rPr>
        <w:t>〕</w:t>
      </w:r>
      <w:r w:rsidRPr="00880425">
        <w:rPr>
          <w:rFonts w:ascii="仿宋" w:eastAsia="仿宋" w:hAnsi="仿宋"/>
          <w:color w:val="0D0D0D" w:themeColor="text1" w:themeTint="F2"/>
          <w:sz w:val="32"/>
          <w:szCs w:val="32"/>
        </w:rPr>
        <w:t>146</w:t>
      </w:r>
      <w:r w:rsidRPr="00880425">
        <w:rPr>
          <w:rFonts w:ascii="仿宋" w:eastAsia="仿宋" w:hAnsi="仿宋" w:hint="eastAsia"/>
          <w:color w:val="0D0D0D" w:themeColor="text1" w:themeTint="F2"/>
          <w:sz w:val="32"/>
          <w:szCs w:val="32"/>
        </w:rPr>
        <w:t>号）批准开业，是隶属于中联重科股份有限公司，以加强集团资金集中管理、提高资金使用效率、提供金融服务为目的而设立的非银行金融机构。公司注</w:t>
      </w:r>
      <w:r w:rsidRPr="00880425">
        <w:rPr>
          <w:rFonts w:ascii="仿宋" w:eastAsia="仿宋" w:hAnsi="仿宋" w:hint="eastAsia"/>
          <w:color w:val="0D0D0D" w:themeColor="text1" w:themeTint="F2"/>
          <w:sz w:val="32"/>
          <w:szCs w:val="32"/>
        </w:rPr>
        <w:lastRenderedPageBreak/>
        <w:t>册资本为人民币</w:t>
      </w:r>
      <w:r w:rsidRPr="00880425">
        <w:rPr>
          <w:rFonts w:ascii="仿宋" w:eastAsia="仿宋" w:hAnsi="仿宋"/>
          <w:color w:val="0D0D0D" w:themeColor="text1" w:themeTint="F2"/>
          <w:sz w:val="32"/>
          <w:szCs w:val="32"/>
        </w:rPr>
        <w:t>15</w:t>
      </w:r>
      <w:r w:rsidRPr="00880425">
        <w:rPr>
          <w:rFonts w:ascii="仿宋" w:eastAsia="仿宋" w:hAnsi="仿宋" w:hint="eastAsia"/>
          <w:color w:val="0D0D0D" w:themeColor="text1" w:themeTint="F2"/>
          <w:sz w:val="32"/>
          <w:szCs w:val="32"/>
        </w:rPr>
        <w:t>亿元。</w:t>
      </w:r>
      <w:r w:rsidRPr="00880425">
        <w:rPr>
          <w:rFonts w:ascii="仿宋" w:eastAsia="仿宋" w:hAnsi="仿宋" w:hint="eastAsia"/>
          <w:bCs/>
          <w:color w:val="0D0D0D" w:themeColor="text1" w:themeTint="F2"/>
          <w:sz w:val="32"/>
          <w:szCs w:val="32"/>
        </w:rPr>
        <w:t>公司出资人名称及出资额、出资比例</w:t>
      </w:r>
      <w:r w:rsidR="004C26AC" w:rsidRPr="00880425">
        <w:rPr>
          <w:rFonts w:ascii="仿宋" w:eastAsia="仿宋" w:hAnsi="仿宋" w:hint="eastAsia"/>
          <w:bCs/>
          <w:color w:val="0D0D0D" w:themeColor="text1" w:themeTint="F2"/>
          <w:sz w:val="32"/>
          <w:szCs w:val="32"/>
        </w:rPr>
        <w:t>如下</w:t>
      </w:r>
      <w:r w:rsidRPr="00880425">
        <w:rPr>
          <w:rFonts w:ascii="仿宋" w:eastAsia="仿宋" w:hAnsi="仿宋" w:hint="eastAsia"/>
          <w:bCs/>
          <w:color w:val="0D0D0D" w:themeColor="text1" w:themeTint="F2"/>
          <w:sz w:val="32"/>
          <w:szCs w:val="32"/>
        </w:rPr>
        <w:t>：</w:t>
      </w:r>
    </w:p>
    <w:tbl>
      <w:tblPr>
        <w:tblW w:w="7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2385"/>
        <w:gridCol w:w="2126"/>
      </w:tblGrid>
      <w:tr w:rsidR="004C26AC" w:rsidRPr="00880425" w14:paraId="0CC565FE" w14:textId="77777777" w:rsidTr="004051BE">
        <w:trPr>
          <w:trHeight w:hRule="exact" w:val="475"/>
          <w:jc w:val="center"/>
        </w:trPr>
        <w:tc>
          <w:tcPr>
            <w:tcW w:w="2760" w:type="dxa"/>
            <w:tcBorders>
              <w:top w:val="single" w:sz="4" w:space="0" w:color="auto"/>
              <w:left w:val="single" w:sz="4" w:space="0" w:color="auto"/>
              <w:bottom w:val="single" w:sz="4" w:space="0" w:color="auto"/>
              <w:right w:val="single" w:sz="4" w:space="0" w:color="auto"/>
            </w:tcBorders>
            <w:vAlign w:val="center"/>
            <w:hideMark/>
          </w:tcPr>
          <w:p w14:paraId="324C8513" w14:textId="77777777" w:rsidR="00193C0E" w:rsidRPr="00880425" w:rsidRDefault="00193C0E" w:rsidP="004051BE">
            <w:pPr>
              <w:widowControl/>
              <w:jc w:val="center"/>
              <w:rPr>
                <w:rFonts w:ascii="宋体" w:eastAsia="宋体" w:hAnsi="宋体" w:cs="宋体" w:hint="eastAsia"/>
                <w:b/>
                <w:bCs/>
                <w:color w:val="0D0D0D" w:themeColor="text1" w:themeTint="F2"/>
                <w:kern w:val="0"/>
                <w:sz w:val="24"/>
                <w:szCs w:val="24"/>
              </w:rPr>
            </w:pPr>
            <w:r w:rsidRPr="00880425">
              <w:rPr>
                <w:rFonts w:ascii="宋体" w:eastAsia="宋体" w:hAnsi="宋体" w:cs="宋体" w:hint="eastAsia"/>
                <w:b/>
                <w:bCs/>
                <w:color w:val="0D0D0D" w:themeColor="text1" w:themeTint="F2"/>
                <w:kern w:val="0"/>
                <w:sz w:val="24"/>
                <w:szCs w:val="24"/>
              </w:rPr>
              <w:t>股东名称</w:t>
            </w:r>
          </w:p>
        </w:tc>
        <w:tc>
          <w:tcPr>
            <w:tcW w:w="2385" w:type="dxa"/>
            <w:tcBorders>
              <w:top w:val="single" w:sz="4" w:space="0" w:color="auto"/>
              <w:left w:val="single" w:sz="4" w:space="0" w:color="auto"/>
              <w:bottom w:val="single" w:sz="4" w:space="0" w:color="auto"/>
              <w:right w:val="single" w:sz="4" w:space="0" w:color="auto"/>
            </w:tcBorders>
            <w:vAlign w:val="center"/>
            <w:hideMark/>
          </w:tcPr>
          <w:p w14:paraId="3C99FC40" w14:textId="77777777" w:rsidR="00193C0E" w:rsidRPr="00880425" w:rsidRDefault="00193C0E" w:rsidP="004051BE">
            <w:pPr>
              <w:widowControl/>
              <w:jc w:val="center"/>
              <w:rPr>
                <w:rFonts w:ascii="宋体" w:eastAsia="宋体" w:hAnsi="宋体" w:cs="宋体" w:hint="eastAsia"/>
                <w:b/>
                <w:bCs/>
                <w:color w:val="0D0D0D" w:themeColor="text1" w:themeTint="F2"/>
                <w:kern w:val="0"/>
                <w:sz w:val="24"/>
                <w:szCs w:val="24"/>
              </w:rPr>
            </w:pPr>
            <w:r w:rsidRPr="00880425">
              <w:rPr>
                <w:rFonts w:ascii="宋体" w:eastAsia="宋体" w:hAnsi="宋体" w:cs="宋体" w:hint="eastAsia"/>
                <w:b/>
                <w:bCs/>
                <w:color w:val="0D0D0D" w:themeColor="text1" w:themeTint="F2"/>
                <w:kern w:val="0"/>
                <w:sz w:val="24"/>
                <w:szCs w:val="24"/>
              </w:rPr>
              <w:t>出资额（亿元）</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A6EEEA0" w14:textId="77777777" w:rsidR="00193C0E" w:rsidRPr="00880425" w:rsidRDefault="00193C0E" w:rsidP="004051BE">
            <w:pPr>
              <w:widowControl/>
              <w:jc w:val="center"/>
              <w:rPr>
                <w:rFonts w:ascii="宋体" w:eastAsia="宋体" w:hAnsi="宋体" w:cs="宋体" w:hint="eastAsia"/>
                <w:b/>
                <w:bCs/>
                <w:color w:val="0D0D0D" w:themeColor="text1" w:themeTint="F2"/>
                <w:kern w:val="0"/>
                <w:sz w:val="24"/>
                <w:szCs w:val="24"/>
              </w:rPr>
            </w:pPr>
            <w:r w:rsidRPr="00880425">
              <w:rPr>
                <w:rFonts w:ascii="宋体" w:eastAsia="宋体" w:hAnsi="宋体" w:cs="宋体" w:hint="eastAsia"/>
                <w:b/>
                <w:bCs/>
                <w:color w:val="0D0D0D" w:themeColor="text1" w:themeTint="F2"/>
                <w:kern w:val="0"/>
                <w:sz w:val="24"/>
                <w:szCs w:val="24"/>
              </w:rPr>
              <w:t>持股比例（</w:t>
            </w:r>
            <w:r w:rsidRPr="00880425">
              <w:rPr>
                <w:rFonts w:ascii="宋体" w:eastAsia="宋体" w:hAnsi="宋体" w:cs="宋体"/>
                <w:b/>
                <w:bCs/>
                <w:color w:val="0D0D0D" w:themeColor="text1" w:themeTint="F2"/>
                <w:kern w:val="0"/>
                <w:sz w:val="24"/>
                <w:szCs w:val="24"/>
              </w:rPr>
              <w:t>%</w:t>
            </w:r>
            <w:r w:rsidRPr="00880425">
              <w:rPr>
                <w:rFonts w:ascii="宋体" w:eastAsia="宋体" w:hAnsi="宋体" w:cs="宋体" w:hint="eastAsia"/>
                <w:b/>
                <w:bCs/>
                <w:color w:val="0D0D0D" w:themeColor="text1" w:themeTint="F2"/>
                <w:kern w:val="0"/>
                <w:sz w:val="24"/>
                <w:szCs w:val="24"/>
              </w:rPr>
              <w:t>）</w:t>
            </w:r>
          </w:p>
        </w:tc>
      </w:tr>
      <w:tr w:rsidR="00193C0E" w:rsidRPr="00880425" w14:paraId="02CF0690" w14:textId="77777777" w:rsidTr="004051BE">
        <w:trPr>
          <w:trHeight w:hRule="exact" w:val="465"/>
          <w:jc w:val="center"/>
        </w:trPr>
        <w:tc>
          <w:tcPr>
            <w:tcW w:w="2760" w:type="dxa"/>
            <w:tcBorders>
              <w:top w:val="single" w:sz="4" w:space="0" w:color="auto"/>
              <w:left w:val="single" w:sz="4" w:space="0" w:color="auto"/>
              <w:bottom w:val="single" w:sz="4" w:space="0" w:color="auto"/>
              <w:right w:val="single" w:sz="4" w:space="0" w:color="auto"/>
            </w:tcBorders>
            <w:vAlign w:val="center"/>
            <w:hideMark/>
          </w:tcPr>
          <w:p w14:paraId="0BE66A1D" w14:textId="77777777" w:rsidR="00193C0E" w:rsidRPr="00880425" w:rsidRDefault="00193C0E" w:rsidP="004051BE">
            <w:pPr>
              <w:widowControl/>
              <w:jc w:val="center"/>
              <w:rPr>
                <w:rFonts w:ascii="宋体" w:eastAsia="宋体" w:hAnsi="宋体" w:hint="eastAsia"/>
                <w:color w:val="0D0D0D" w:themeColor="text1" w:themeTint="F2"/>
                <w:sz w:val="24"/>
                <w:szCs w:val="24"/>
              </w:rPr>
            </w:pPr>
            <w:r w:rsidRPr="00880425">
              <w:rPr>
                <w:rFonts w:ascii="宋体" w:eastAsia="宋体" w:hAnsi="宋体" w:hint="eastAsia"/>
                <w:color w:val="0D0D0D" w:themeColor="text1" w:themeTint="F2"/>
                <w:sz w:val="24"/>
                <w:szCs w:val="24"/>
              </w:rPr>
              <w:t>中联重科股份有限公司</w:t>
            </w:r>
          </w:p>
        </w:tc>
        <w:tc>
          <w:tcPr>
            <w:tcW w:w="2385" w:type="dxa"/>
            <w:tcBorders>
              <w:top w:val="single" w:sz="4" w:space="0" w:color="auto"/>
              <w:left w:val="single" w:sz="4" w:space="0" w:color="auto"/>
              <w:bottom w:val="single" w:sz="4" w:space="0" w:color="auto"/>
              <w:right w:val="single" w:sz="4" w:space="0" w:color="auto"/>
            </w:tcBorders>
            <w:vAlign w:val="center"/>
            <w:hideMark/>
          </w:tcPr>
          <w:p w14:paraId="21818DCA" w14:textId="77777777" w:rsidR="00193C0E" w:rsidRPr="00880425" w:rsidRDefault="00193C0E" w:rsidP="004051BE">
            <w:pPr>
              <w:widowControl/>
              <w:jc w:val="center"/>
              <w:rPr>
                <w:rFonts w:ascii="宋体" w:eastAsia="宋体" w:hAnsi="宋体" w:hint="eastAsia"/>
                <w:color w:val="0D0D0D" w:themeColor="text1" w:themeTint="F2"/>
                <w:sz w:val="24"/>
                <w:szCs w:val="24"/>
              </w:rPr>
            </w:pPr>
            <w:r w:rsidRPr="00880425">
              <w:rPr>
                <w:rFonts w:ascii="宋体" w:eastAsia="宋体" w:hAnsi="宋体"/>
                <w:color w:val="0D0D0D" w:themeColor="text1" w:themeTint="F2"/>
                <w:sz w:val="24"/>
                <w:szCs w:val="24"/>
              </w:rPr>
              <w:t>15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2293B27" w14:textId="77777777" w:rsidR="00193C0E" w:rsidRPr="00880425" w:rsidRDefault="00193C0E" w:rsidP="004051BE">
            <w:pPr>
              <w:widowControl/>
              <w:jc w:val="center"/>
              <w:rPr>
                <w:rFonts w:ascii="宋体" w:eastAsia="宋体" w:hAnsi="宋体" w:hint="eastAsia"/>
                <w:color w:val="0D0D0D" w:themeColor="text1" w:themeTint="F2"/>
                <w:sz w:val="24"/>
                <w:szCs w:val="24"/>
              </w:rPr>
            </w:pPr>
            <w:r w:rsidRPr="00880425">
              <w:rPr>
                <w:rFonts w:ascii="宋体" w:eastAsia="宋体" w:hAnsi="宋体"/>
                <w:color w:val="0D0D0D" w:themeColor="text1" w:themeTint="F2"/>
                <w:sz w:val="24"/>
                <w:szCs w:val="24"/>
              </w:rPr>
              <w:t>100</w:t>
            </w:r>
          </w:p>
        </w:tc>
      </w:tr>
    </w:tbl>
    <w:p w14:paraId="3984BAA5" w14:textId="650C6FAE" w:rsidR="00193C0E" w:rsidRPr="004C26AC" w:rsidRDefault="00193C0E" w:rsidP="006D3D8B">
      <w:pPr>
        <w:widowControl/>
        <w:shd w:val="clear" w:color="auto" w:fill="FFFFFF"/>
        <w:ind w:firstLine="640"/>
        <w:jc w:val="left"/>
        <w:rPr>
          <w:rFonts w:ascii="Arial" w:eastAsia="宋体" w:hAnsi="Arial" w:cs="Arial"/>
          <w:color w:val="0D0D0D" w:themeColor="text1" w:themeTint="F2"/>
          <w:kern w:val="0"/>
          <w:szCs w:val="21"/>
        </w:rPr>
      </w:pPr>
    </w:p>
    <w:p w14:paraId="28F38F75" w14:textId="43981927" w:rsidR="002A41DB" w:rsidRPr="00880425" w:rsidRDefault="004D1403" w:rsidP="00880425">
      <w:pPr>
        <w:widowControl/>
        <w:shd w:val="clear" w:color="auto" w:fill="FFFFFF"/>
        <w:spacing w:beforeLines="30" w:before="93" w:afterLines="30" w:after="93" w:line="580" w:lineRule="exact"/>
        <w:ind w:firstLineChars="200" w:firstLine="640"/>
        <w:rPr>
          <w:rFonts w:ascii="黑体" w:eastAsia="黑体" w:hAnsi="黑体" w:cs="Arial" w:hint="eastAsia"/>
          <w:color w:val="0D0D0D" w:themeColor="text1" w:themeTint="F2"/>
          <w:kern w:val="0"/>
          <w:sz w:val="32"/>
          <w:szCs w:val="32"/>
        </w:rPr>
      </w:pPr>
      <w:r w:rsidRPr="00880425">
        <w:rPr>
          <w:rFonts w:ascii="黑体" w:eastAsia="黑体" w:hAnsi="黑体" w:cs="Arial" w:hint="eastAsia"/>
          <w:color w:val="0D0D0D" w:themeColor="text1" w:themeTint="F2"/>
          <w:kern w:val="0"/>
          <w:sz w:val="32"/>
          <w:szCs w:val="32"/>
        </w:rPr>
        <w:t>二</w:t>
      </w:r>
      <w:r w:rsidR="006D3D8B" w:rsidRPr="00880425">
        <w:rPr>
          <w:rFonts w:ascii="黑体" w:eastAsia="黑体" w:hAnsi="黑体" w:cs="Arial"/>
          <w:color w:val="0D0D0D" w:themeColor="text1" w:themeTint="F2"/>
          <w:kern w:val="0"/>
          <w:sz w:val="32"/>
          <w:szCs w:val="32"/>
        </w:rPr>
        <w:t>、现任</w:t>
      </w:r>
      <w:r w:rsidR="002D751B" w:rsidRPr="00880425">
        <w:rPr>
          <w:rFonts w:ascii="黑体" w:eastAsia="黑体" w:hAnsi="黑体" w:cs="Arial" w:hint="eastAsia"/>
          <w:color w:val="0D0D0D" w:themeColor="text1" w:themeTint="F2"/>
          <w:kern w:val="0"/>
          <w:sz w:val="32"/>
          <w:szCs w:val="32"/>
        </w:rPr>
        <w:t>法人、</w:t>
      </w:r>
      <w:r w:rsidR="006D3D8B" w:rsidRPr="00880425">
        <w:rPr>
          <w:rFonts w:ascii="黑体" w:eastAsia="黑体" w:hAnsi="黑体" w:cs="Arial"/>
          <w:color w:val="0D0D0D" w:themeColor="text1" w:themeTint="F2"/>
          <w:kern w:val="0"/>
          <w:sz w:val="32"/>
          <w:szCs w:val="32"/>
        </w:rPr>
        <w:t>董事、监事情况</w:t>
      </w:r>
    </w:p>
    <w:p w14:paraId="067E4730" w14:textId="65B25CB3" w:rsidR="004C26AC" w:rsidRPr="00880425" w:rsidRDefault="003F700A" w:rsidP="004C26AC">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hint="eastAsia"/>
          <w:color w:val="0D0D0D" w:themeColor="text1" w:themeTint="F2"/>
          <w:sz w:val="32"/>
          <w:szCs w:val="32"/>
        </w:rPr>
        <w:t>公司董事会成员5人，根据</w:t>
      </w:r>
      <w:r w:rsidR="004C26AC" w:rsidRPr="00880425">
        <w:rPr>
          <w:rFonts w:ascii="仿宋" w:eastAsia="仿宋" w:hAnsi="仿宋" w:hint="eastAsia"/>
          <w:color w:val="0D0D0D" w:themeColor="text1" w:themeTint="F2"/>
          <w:sz w:val="32"/>
          <w:szCs w:val="32"/>
        </w:rPr>
        <w:t>《</w:t>
      </w:r>
      <w:hyperlink r:id="rId7" w:history="1">
        <w:r w:rsidR="004C26AC" w:rsidRPr="00880425">
          <w:rPr>
            <w:rFonts w:ascii="仿宋" w:eastAsia="仿宋" w:hAnsi="仿宋" w:hint="eastAsia"/>
            <w:color w:val="0D0D0D" w:themeColor="text1" w:themeTint="F2"/>
            <w:sz w:val="32"/>
            <w:szCs w:val="32"/>
          </w:rPr>
          <w:t>中联重科集团财务有限公司章程</w:t>
        </w:r>
      </w:hyperlink>
      <w:r w:rsidR="004C26AC" w:rsidRPr="00880425">
        <w:rPr>
          <w:rFonts w:ascii="仿宋" w:eastAsia="仿宋" w:hAnsi="仿宋" w:hint="eastAsia"/>
          <w:color w:val="0D0D0D" w:themeColor="text1" w:themeTint="F2"/>
          <w:sz w:val="32"/>
          <w:szCs w:val="32"/>
        </w:rPr>
        <w:t>》《</w:t>
      </w:r>
      <w:hyperlink r:id="rId8" w:history="1">
        <w:r w:rsidR="004C26AC" w:rsidRPr="00880425">
          <w:rPr>
            <w:rFonts w:ascii="仿宋" w:eastAsia="仿宋" w:hAnsi="仿宋" w:hint="eastAsia"/>
            <w:color w:val="0D0D0D" w:themeColor="text1" w:themeTint="F2"/>
            <w:sz w:val="32"/>
            <w:szCs w:val="32"/>
          </w:rPr>
          <w:t>中联重科集团财务有限公司董事会议事规则</w:t>
        </w:r>
      </w:hyperlink>
      <w:r w:rsidR="004C26AC" w:rsidRPr="00880425">
        <w:rPr>
          <w:rFonts w:ascii="仿宋" w:eastAsia="仿宋" w:hAnsi="仿宋" w:hint="eastAsia"/>
          <w:color w:val="0D0D0D" w:themeColor="text1" w:themeTint="F2"/>
          <w:sz w:val="32"/>
          <w:szCs w:val="32"/>
        </w:rPr>
        <w:t>》等制度明确了</w:t>
      </w:r>
      <w:r w:rsidR="007846B2" w:rsidRPr="00880425">
        <w:rPr>
          <w:rFonts w:ascii="仿宋" w:eastAsia="仿宋" w:hAnsi="仿宋" w:hint="eastAsia"/>
          <w:color w:val="0D0D0D" w:themeColor="text1" w:themeTint="F2"/>
          <w:sz w:val="32"/>
          <w:szCs w:val="32"/>
        </w:rPr>
        <w:t>法定</w:t>
      </w:r>
      <w:r w:rsidR="002D751B" w:rsidRPr="00880425">
        <w:rPr>
          <w:rFonts w:ascii="仿宋" w:eastAsia="仿宋" w:hAnsi="仿宋" w:hint="eastAsia"/>
          <w:color w:val="0D0D0D" w:themeColor="text1" w:themeTint="F2"/>
          <w:sz w:val="32"/>
          <w:szCs w:val="32"/>
        </w:rPr>
        <w:t>法人、</w:t>
      </w:r>
      <w:r w:rsidR="004C26AC" w:rsidRPr="00880425">
        <w:rPr>
          <w:rFonts w:ascii="仿宋" w:eastAsia="仿宋" w:hAnsi="仿宋" w:hint="eastAsia"/>
          <w:color w:val="0D0D0D" w:themeColor="text1" w:themeTint="F2"/>
          <w:sz w:val="32"/>
          <w:szCs w:val="32"/>
        </w:rPr>
        <w:t>董事会成员构成、职能、议事规则、下设委员会及负责人等事项。</w:t>
      </w:r>
      <w:r w:rsidR="007846B2" w:rsidRPr="00880425">
        <w:rPr>
          <w:rFonts w:ascii="仿宋" w:eastAsia="仿宋" w:hAnsi="仿宋" w:hint="eastAsia"/>
          <w:color w:val="0D0D0D" w:themeColor="text1" w:themeTint="F2"/>
          <w:sz w:val="32"/>
          <w:szCs w:val="32"/>
        </w:rPr>
        <w:t>2024年7月3日完成法定代表人变更手续。</w:t>
      </w:r>
      <w:r w:rsidR="00052C78" w:rsidRPr="00880425">
        <w:rPr>
          <w:rFonts w:ascii="仿宋" w:eastAsia="仿宋" w:hAnsi="仿宋" w:hint="eastAsia"/>
          <w:color w:val="0D0D0D" w:themeColor="text1" w:themeTint="F2"/>
          <w:sz w:val="32"/>
          <w:szCs w:val="32"/>
        </w:rPr>
        <w:t>2</w:t>
      </w:r>
      <w:r w:rsidR="00052C78" w:rsidRPr="00880425">
        <w:rPr>
          <w:rFonts w:ascii="仿宋" w:eastAsia="仿宋" w:hAnsi="仿宋"/>
          <w:color w:val="0D0D0D" w:themeColor="text1" w:themeTint="F2"/>
          <w:sz w:val="32"/>
          <w:szCs w:val="32"/>
        </w:rPr>
        <w:t>02</w:t>
      </w:r>
      <w:r w:rsidR="00052C78" w:rsidRPr="00880425">
        <w:rPr>
          <w:rFonts w:ascii="仿宋" w:eastAsia="仿宋" w:hAnsi="仿宋" w:hint="eastAsia"/>
          <w:color w:val="0D0D0D" w:themeColor="text1" w:themeTint="F2"/>
          <w:sz w:val="32"/>
          <w:szCs w:val="32"/>
        </w:rPr>
        <w:t>4</w:t>
      </w:r>
      <w:r w:rsidR="00052C78" w:rsidRPr="00880425">
        <w:rPr>
          <w:rFonts w:ascii="仿宋" w:eastAsia="仿宋" w:hAnsi="仿宋"/>
          <w:color w:val="0D0D0D" w:themeColor="text1" w:themeTint="F2"/>
          <w:sz w:val="32"/>
          <w:szCs w:val="32"/>
        </w:rPr>
        <w:t>年</w:t>
      </w:r>
      <w:r w:rsidR="00052C78" w:rsidRPr="00880425">
        <w:rPr>
          <w:rFonts w:ascii="仿宋" w:eastAsia="仿宋" w:hAnsi="仿宋" w:hint="eastAsia"/>
          <w:color w:val="0D0D0D" w:themeColor="text1" w:themeTint="F2"/>
          <w:sz w:val="32"/>
          <w:szCs w:val="32"/>
        </w:rPr>
        <w:t>8</w:t>
      </w:r>
      <w:r w:rsidR="00052C78" w:rsidRPr="00880425">
        <w:rPr>
          <w:rFonts w:ascii="仿宋" w:eastAsia="仿宋" w:hAnsi="仿宋"/>
          <w:color w:val="0D0D0D" w:themeColor="text1" w:themeTint="F2"/>
          <w:sz w:val="32"/>
          <w:szCs w:val="32"/>
        </w:rPr>
        <w:t>月2</w:t>
      </w:r>
      <w:r w:rsidR="00052C78" w:rsidRPr="00880425">
        <w:rPr>
          <w:rFonts w:ascii="仿宋" w:eastAsia="仿宋" w:hAnsi="仿宋" w:hint="eastAsia"/>
          <w:color w:val="0D0D0D" w:themeColor="text1" w:themeTint="F2"/>
          <w:sz w:val="32"/>
          <w:szCs w:val="32"/>
        </w:rPr>
        <w:t>6</w:t>
      </w:r>
      <w:r w:rsidR="00052C78" w:rsidRPr="00880425">
        <w:rPr>
          <w:rFonts w:ascii="仿宋" w:eastAsia="仿宋" w:hAnsi="仿宋"/>
          <w:color w:val="0D0D0D" w:themeColor="text1" w:themeTint="F2"/>
          <w:sz w:val="32"/>
          <w:szCs w:val="32"/>
        </w:rPr>
        <w:t>日</w:t>
      </w:r>
      <w:r w:rsidR="00052C78" w:rsidRPr="00880425">
        <w:rPr>
          <w:rFonts w:ascii="仿宋" w:eastAsia="仿宋" w:hAnsi="仿宋" w:hint="eastAsia"/>
          <w:color w:val="0D0D0D" w:themeColor="text1" w:themeTint="F2"/>
          <w:sz w:val="32"/>
          <w:szCs w:val="32"/>
        </w:rPr>
        <w:t>，公司</w:t>
      </w:r>
      <w:r w:rsidR="00052C78" w:rsidRPr="00880425">
        <w:rPr>
          <w:rFonts w:ascii="仿宋" w:eastAsia="仿宋" w:hAnsi="仿宋"/>
          <w:color w:val="0D0D0D" w:themeColor="text1" w:themeTint="F2"/>
          <w:sz w:val="32"/>
          <w:szCs w:val="32"/>
        </w:rPr>
        <w:t>召开202</w:t>
      </w:r>
      <w:r w:rsidR="00052C78" w:rsidRPr="00880425">
        <w:rPr>
          <w:rFonts w:ascii="仿宋" w:eastAsia="仿宋" w:hAnsi="仿宋" w:hint="eastAsia"/>
          <w:color w:val="0D0D0D" w:themeColor="text1" w:themeTint="F2"/>
          <w:sz w:val="32"/>
          <w:szCs w:val="32"/>
        </w:rPr>
        <w:t>3</w:t>
      </w:r>
      <w:r w:rsidR="00052C78" w:rsidRPr="00880425">
        <w:rPr>
          <w:rFonts w:ascii="仿宋" w:eastAsia="仿宋" w:hAnsi="仿宋"/>
          <w:color w:val="0D0D0D" w:themeColor="text1" w:themeTint="F2"/>
          <w:sz w:val="32"/>
          <w:szCs w:val="32"/>
        </w:rPr>
        <w:t>年年度</w:t>
      </w:r>
      <w:r w:rsidR="00052C78" w:rsidRPr="00880425">
        <w:rPr>
          <w:rFonts w:ascii="仿宋" w:eastAsia="仿宋" w:hAnsi="仿宋" w:hint="eastAsia"/>
          <w:color w:val="0D0D0D" w:themeColor="text1" w:themeTint="F2"/>
          <w:sz w:val="32"/>
          <w:szCs w:val="32"/>
        </w:rPr>
        <w:t>董事会</w:t>
      </w:r>
      <w:r w:rsidR="00052C78" w:rsidRPr="00880425">
        <w:rPr>
          <w:rFonts w:ascii="仿宋" w:eastAsia="仿宋" w:hAnsi="仿宋"/>
          <w:color w:val="0D0D0D" w:themeColor="text1" w:themeTint="F2"/>
          <w:sz w:val="32"/>
          <w:szCs w:val="32"/>
        </w:rPr>
        <w:t>，选举产生公司第</w:t>
      </w:r>
      <w:r w:rsidR="00052C78" w:rsidRPr="00880425">
        <w:rPr>
          <w:rFonts w:ascii="仿宋" w:eastAsia="仿宋" w:hAnsi="仿宋" w:hint="eastAsia"/>
          <w:color w:val="0D0D0D" w:themeColor="text1" w:themeTint="F2"/>
          <w:sz w:val="32"/>
          <w:szCs w:val="32"/>
        </w:rPr>
        <w:t>四</w:t>
      </w:r>
      <w:r w:rsidR="00052C78" w:rsidRPr="00880425">
        <w:rPr>
          <w:rFonts w:ascii="仿宋" w:eastAsia="仿宋" w:hAnsi="仿宋"/>
          <w:color w:val="0D0D0D" w:themeColor="text1" w:themeTint="F2"/>
          <w:sz w:val="32"/>
          <w:szCs w:val="32"/>
        </w:rPr>
        <w:t>届董事会董事</w:t>
      </w:r>
      <w:r w:rsidR="00052C78" w:rsidRPr="00880425">
        <w:rPr>
          <w:rFonts w:ascii="仿宋" w:eastAsia="仿宋" w:hAnsi="仿宋" w:hint="eastAsia"/>
          <w:color w:val="0D0D0D" w:themeColor="text1" w:themeTint="F2"/>
          <w:sz w:val="32"/>
          <w:szCs w:val="32"/>
        </w:rPr>
        <w:t>成员</w:t>
      </w:r>
      <w:r w:rsidR="00052C78" w:rsidRPr="00880425">
        <w:rPr>
          <w:rFonts w:ascii="仿宋" w:eastAsia="仿宋" w:hAnsi="仿宋"/>
          <w:color w:val="0D0D0D" w:themeColor="text1" w:themeTint="F2"/>
          <w:sz w:val="32"/>
          <w:szCs w:val="32"/>
        </w:rPr>
        <w:t>、董事会各专门委员会成员</w:t>
      </w:r>
      <w:r w:rsidR="00052C78" w:rsidRPr="00880425">
        <w:rPr>
          <w:rFonts w:ascii="仿宋" w:eastAsia="仿宋" w:hAnsi="仿宋" w:hint="eastAsia"/>
          <w:color w:val="0D0D0D" w:themeColor="text1" w:themeTint="F2"/>
          <w:sz w:val="32"/>
          <w:szCs w:val="32"/>
        </w:rPr>
        <w:t>，股东委任</w:t>
      </w:r>
      <w:r w:rsidR="00052C78" w:rsidRPr="00880425">
        <w:rPr>
          <w:rFonts w:ascii="仿宋" w:eastAsia="仿宋" w:hAnsi="仿宋"/>
          <w:color w:val="0D0D0D" w:themeColor="text1" w:themeTint="F2"/>
          <w:sz w:val="32"/>
          <w:szCs w:val="32"/>
        </w:rPr>
        <w:t>第</w:t>
      </w:r>
      <w:r w:rsidR="00052C78" w:rsidRPr="00880425">
        <w:rPr>
          <w:rFonts w:ascii="仿宋" w:eastAsia="仿宋" w:hAnsi="仿宋" w:hint="eastAsia"/>
          <w:color w:val="0D0D0D" w:themeColor="text1" w:themeTint="F2"/>
          <w:sz w:val="32"/>
          <w:szCs w:val="32"/>
        </w:rPr>
        <w:t>四</w:t>
      </w:r>
      <w:r w:rsidR="00052C78" w:rsidRPr="00880425">
        <w:rPr>
          <w:rFonts w:ascii="仿宋" w:eastAsia="仿宋" w:hAnsi="仿宋"/>
          <w:color w:val="0D0D0D" w:themeColor="text1" w:themeTint="F2"/>
          <w:sz w:val="32"/>
          <w:szCs w:val="32"/>
        </w:rPr>
        <w:t>届监事会</w:t>
      </w:r>
      <w:r w:rsidR="00052C78" w:rsidRPr="00880425">
        <w:rPr>
          <w:rFonts w:ascii="仿宋" w:eastAsia="仿宋" w:hAnsi="仿宋" w:hint="eastAsia"/>
          <w:color w:val="0D0D0D" w:themeColor="text1" w:themeTint="F2"/>
          <w:sz w:val="32"/>
          <w:szCs w:val="32"/>
        </w:rPr>
        <w:t>成员</w:t>
      </w:r>
      <w:r w:rsidR="00052C78" w:rsidRPr="00880425">
        <w:rPr>
          <w:rFonts w:ascii="仿宋" w:eastAsia="仿宋" w:hAnsi="仿宋"/>
          <w:color w:val="0D0D0D" w:themeColor="text1" w:themeTint="F2"/>
          <w:sz w:val="32"/>
          <w:szCs w:val="32"/>
        </w:rPr>
        <w:t>，</w:t>
      </w:r>
      <w:r w:rsidR="00052C78" w:rsidRPr="00880425">
        <w:rPr>
          <w:rFonts w:ascii="仿宋" w:eastAsia="仿宋" w:hAnsi="仿宋" w:hint="eastAsia"/>
          <w:color w:val="0D0D0D" w:themeColor="text1" w:themeTint="F2"/>
          <w:sz w:val="32"/>
          <w:szCs w:val="32"/>
        </w:rPr>
        <w:t>明确</w:t>
      </w:r>
      <w:r w:rsidR="00052C78" w:rsidRPr="00880425">
        <w:rPr>
          <w:rFonts w:ascii="仿宋" w:eastAsia="仿宋" w:hAnsi="仿宋"/>
          <w:color w:val="0D0D0D" w:themeColor="text1" w:themeTint="F2"/>
          <w:sz w:val="32"/>
          <w:szCs w:val="32"/>
        </w:rPr>
        <w:t>高级管理人员</w:t>
      </w:r>
      <w:r w:rsidR="00052C78" w:rsidRPr="00880425">
        <w:rPr>
          <w:rFonts w:ascii="仿宋" w:eastAsia="仿宋" w:hAnsi="仿宋" w:hint="eastAsia"/>
          <w:color w:val="0D0D0D" w:themeColor="text1" w:themeTint="F2"/>
          <w:sz w:val="32"/>
          <w:szCs w:val="32"/>
        </w:rPr>
        <w:t>分工</w:t>
      </w:r>
      <w:r w:rsidR="00052C78" w:rsidRPr="00880425">
        <w:rPr>
          <w:rFonts w:ascii="仿宋" w:eastAsia="仿宋" w:hAnsi="仿宋"/>
          <w:color w:val="0D0D0D" w:themeColor="text1" w:themeTint="F2"/>
          <w:sz w:val="32"/>
          <w:szCs w:val="32"/>
        </w:rPr>
        <w:t>。</w:t>
      </w:r>
    </w:p>
    <w:p w14:paraId="74692C8E" w14:textId="14ABEEB8" w:rsidR="004C26AC" w:rsidRPr="00880425" w:rsidRDefault="004C26AC" w:rsidP="004C26AC">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hint="eastAsia"/>
          <w:color w:val="0D0D0D" w:themeColor="text1" w:themeTint="F2"/>
          <w:sz w:val="32"/>
          <w:szCs w:val="32"/>
        </w:rPr>
        <w:t>公司设监事会，对董事会、经营层成员的职务行为进行监督。监事会成员3人，由股东监事和职工监事等组成，其中职工代表的比例不得低于三分之一。监事会设主席1人，由全体监事过半数选举产生。</w:t>
      </w:r>
    </w:p>
    <w:p w14:paraId="394A1EBD" w14:textId="7BB932CB" w:rsidR="002D751B" w:rsidRPr="00880425" w:rsidRDefault="002D751B" w:rsidP="004C26AC">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hint="eastAsia"/>
          <w:color w:val="0D0D0D" w:themeColor="text1" w:themeTint="F2"/>
          <w:sz w:val="32"/>
          <w:szCs w:val="32"/>
        </w:rPr>
        <w:t>以上信息均已在国家企业信用信息公示系统公示。</w:t>
      </w:r>
    </w:p>
    <w:p w14:paraId="2F0BD493" w14:textId="5EE7F6D5" w:rsidR="003F700A" w:rsidRPr="00880425" w:rsidRDefault="003F700A" w:rsidP="004C26AC">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hint="eastAsia"/>
          <w:color w:val="0D0D0D" w:themeColor="text1" w:themeTint="F2"/>
          <w:sz w:val="32"/>
          <w:szCs w:val="32"/>
        </w:rPr>
        <w:t>具体情况如下：</w:t>
      </w:r>
    </w:p>
    <w:p w14:paraId="0B880134" w14:textId="4EF9B29E" w:rsidR="00052C78" w:rsidRPr="00880425" w:rsidRDefault="007846B2" w:rsidP="00052C78">
      <w:pPr>
        <w:widowControl/>
        <w:shd w:val="clear" w:color="auto" w:fill="FFFFFF"/>
        <w:spacing w:line="580" w:lineRule="exact"/>
        <w:ind w:firstLineChars="200" w:firstLine="640"/>
        <w:rPr>
          <w:rFonts w:ascii="楷体" w:eastAsia="楷体" w:hAnsi="楷体" w:hint="eastAsia"/>
          <w:color w:val="0D0D0D" w:themeColor="text1" w:themeTint="F2"/>
          <w:sz w:val="32"/>
          <w:szCs w:val="32"/>
        </w:rPr>
      </w:pPr>
      <w:r w:rsidRPr="00880425">
        <w:rPr>
          <w:rFonts w:ascii="楷体" w:eastAsia="楷体" w:hAnsi="楷体" w:hint="eastAsia"/>
          <w:color w:val="0D0D0D" w:themeColor="text1" w:themeTint="F2"/>
          <w:sz w:val="32"/>
          <w:szCs w:val="32"/>
        </w:rPr>
        <w:t>1</w:t>
      </w:r>
      <w:r w:rsidR="00052C78" w:rsidRPr="00880425">
        <w:rPr>
          <w:rFonts w:ascii="楷体" w:eastAsia="楷体" w:hAnsi="楷体" w:hint="eastAsia"/>
          <w:color w:val="0D0D0D" w:themeColor="text1" w:themeTint="F2"/>
          <w:sz w:val="32"/>
          <w:szCs w:val="32"/>
        </w:rPr>
        <w:t>、</w:t>
      </w:r>
      <w:r w:rsidR="00052C78" w:rsidRPr="00880425">
        <w:rPr>
          <w:rFonts w:ascii="楷体" w:eastAsia="楷体" w:hAnsi="楷体"/>
          <w:color w:val="0D0D0D" w:themeColor="text1" w:themeTint="F2"/>
          <w:sz w:val="32"/>
          <w:szCs w:val="32"/>
        </w:rPr>
        <w:t>公司第</w:t>
      </w:r>
      <w:r w:rsidR="00052C78" w:rsidRPr="00880425">
        <w:rPr>
          <w:rFonts w:ascii="楷体" w:eastAsia="楷体" w:hAnsi="楷体" w:hint="eastAsia"/>
          <w:color w:val="0D0D0D" w:themeColor="text1" w:themeTint="F2"/>
          <w:sz w:val="32"/>
          <w:szCs w:val="32"/>
        </w:rPr>
        <w:t>四</w:t>
      </w:r>
      <w:r w:rsidR="00052C78" w:rsidRPr="00880425">
        <w:rPr>
          <w:rFonts w:ascii="楷体" w:eastAsia="楷体" w:hAnsi="楷体"/>
          <w:color w:val="0D0D0D" w:themeColor="text1" w:themeTint="F2"/>
          <w:sz w:val="32"/>
          <w:szCs w:val="32"/>
        </w:rPr>
        <w:t xml:space="preserve">届董事会成员 </w:t>
      </w:r>
    </w:p>
    <w:p w14:paraId="7BA2D837" w14:textId="78A15AD8" w:rsidR="00052C78" w:rsidRPr="00880425" w:rsidRDefault="00052C78" w:rsidP="00052C78">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color w:val="0D0D0D" w:themeColor="text1" w:themeTint="F2"/>
          <w:sz w:val="32"/>
          <w:szCs w:val="32"/>
        </w:rPr>
        <w:t>董事长：</w:t>
      </w:r>
      <w:r w:rsidRPr="00880425">
        <w:rPr>
          <w:rFonts w:ascii="仿宋" w:eastAsia="仿宋" w:hAnsi="仿宋" w:hint="eastAsia"/>
          <w:color w:val="0D0D0D" w:themeColor="text1" w:themeTint="F2"/>
          <w:sz w:val="32"/>
          <w:szCs w:val="32"/>
        </w:rPr>
        <w:t>杜毅刚</w:t>
      </w:r>
    </w:p>
    <w:p w14:paraId="314DBC41" w14:textId="51CE4F12" w:rsidR="00052C78" w:rsidRPr="00880425" w:rsidRDefault="00052C78" w:rsidP="00052C78">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hint="eastAsia"/>
          <w:color w:val="0D0D0D" w:themeColor="text1" w:themeTint="F2"/>
          <w:sz w:val="32"/>
          <w:szCs w:val="32"/>
        </w:rPr>
        <w:t>副董事长</w:t>
      </w:r>
      <w:r w:rsidRPr="00880425">
        <w:rPr>
          <w:rFonts w:ascii="仿宋" w:eastAsia="仿宋" w:hAnsi="仿宋"/>
          <w:color w:val="0D0D0D" w:themeColor="text1" w:themeTint="F2"/>
          <w:sz w:val="32"/>
          <w:szCs w:val="32"/>
        </w:rPr>
        <w:t>：</w:t>
      </w:r>
      <w:r w:rsidRPr="00880425">
        <w:rPr>
          <w:rFonts w:ascii="仿宋" w:eastAsia="仿宋" w:hAnsi="仿宋" w:hint="eastAsia"/>
          <w:color w:val="0D0D0D" w:themeColor="text1" w:themeTint="F2"/>
          <w:sz w:val="32"/>
          <w:szCs w:val="32"/>
        </w:rPr>
        <w:t>胡克嫚</w:t>
      </w:r>
    </w:p>
    <w:p w14:paraId="0E3BD046" w14:textId="72BC467E" w:rsidR="00052C78" w:rsidRPr="00880425" w:rsidRDefault="00052C78" w:rsidP="00052C78">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color w:val="0D0D0D" w:themeColor="text1" w:themeTint="F2"/>
          <w:sz w:val="32"/>
          <w:szCs w:val="32"/>
        </w:rPr>
        <w:t>董事：</w:t>
      </w:r>
      <w:r w:rsidRPr="00880425">
        <w:rPr>
          <w:rFonts w:ascii="仿宋" w:eastAsia="仿宋" w:hAnsi="仿宋" w:hint="eastAsia"/>
          <w:color w:val="0D0D0D" w:themeColor="text1" w:themeTint="F2"/>
          <w:sz w:val="32"/>
          <w:szCs w:val="32"/>
        </w:rPr>
        <w:t>申柯、秦修宏、王芙蓉</w:t>
      </w:r>
    </w:p>
    <w:p w14:paraId="27B1CBEC" w14:textId="77777777" w:rsidR="00052C78" w:rsidRPr="00880425" w:rsidRDefault="00052C78" w:rsidP="00052C78">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color w:val="0D0D0D" w:themeColor="text1" w:themeTint="F2"/>
          <w:sz w:val="32"/>
          <w:szCs w:val="32"/>
        </w:rPr>
        <w:lastRenderedPageBreak/>
        <w:t>董事任期自 202</w:t>
      </w:r>
      <w:r w:rsidRPr="00880425">
        <w:rPr>
          <w:rFonts w:ascii="仿宋" w:eastAsia="仿宋" w:hAnsi="仿宋" w:hint="eastAsia"/>
          <w:color w:val="0D0D0D" w:themeColor="text1" w:themeTint="F2"/>
          <w:sz w:val="32"/>
          <w:szCs w:val="32"/>
        </w:rPr>
        <w:t>4</w:t>
      </w:r>
      <w:r w:rsidRPr="00880425">
        <w:rPr>
          <w:rFonts w:ascii="仿宋" w:eastAsia="仿宋" w:hAnsi="仿宋"/>
          <w:color w:val="0D0D0D" w:themeColor="text1" w:themeTint="F2"/>
          <w:sz w:val="32"/>
          <w:szCs w:val="32"/>
        </w:rPr>
        <w:t xml:space="preserve">年 </w:t>
      </w:r>
      <w:r w:rsidRPr="00880425">
        <w:rPr>
          <w:rFonts w:ascii="仿宋" w:eastAsia="仿宋" w:hAnsi="仿宋" w:hint="eastAsia"/>
          <w:color w:val="0D0D0D" w:themeColor="text1" w:themeTint="F2"/>
          <w:sz w:val="32"/>
          <w:szCs w:val="32"/>
        </w:rPr>
        <w:t>8</w:t>
      </w:r>
      <w:r w:rsidRPr="00880425">
        <w:rPr>
          <w:rFonts w:ascii="仿宋" w:eastAsia="仿宋" w:hAnsi="仿宋"/>
          <w:color w:val="0D0D0D" w:themeColor="text1" w:themeTint="F2"/>
          <w:sz w:val="32"/>
          <w:szCs w:val="32"/>
        </w:rPr>
        <w:t>月 2</w:t>
      </w:r>
      <w:r w:rsidRPr="00880425">
        <w:rPr>
          <w:rFonts w:ascii="仿宋" w:eastAsia="仿宋" w:hAnsi="仿宋" w:hint="eastAsia"/>
          <w:color w:val="0D0D0D" w:themeColor="text1" w:themeTint="F2"/>
          <w:sz w:val="32"/>
          <w:szCs w:val="32"/>
        </w:rPr>
        <w:t>6</w:t>
      </w:r>
      <w:r w:rsidRPr="00880425">
        <w:rPr>
          <w:rFonts w:ascii="仿宋" w:eastAsia="仿宋" w:hAnsi="仿宋"/>
          <w:color w:val="0D0D0D" w:themeColor="text1" w:themeTint="F2"/>
          <w:sz w:val="32"/>
          <w:szCs w:val="32"/>
        </w:rPr>
        <w:t xml:space="preserve"> 日起生效，至公司第</w:t>
      </w:r>
      <w:r w:rsidRPr="00880425">
        <w:rPr>
          <w:rFonts w:ascii="仿宋" w:eastAsia="仿宋" w:hAnsi="仿宋" w:hint="eastAsia"/>
          <w:color w:val="0D0D0D" w:themeColor="text1" w:themeTint="F2"/>
          <w:sz w:val="32"/>
          <w:szCs w:val="32"/>
        </w:rPr>
        <w:t>四</w:t>
      </w:r>
      <w:r w:rsidRPr="00880425">
        <w:rPr>
          <w:rFonts w:ascii="仿宋" w:eastAsia="仿宋" w:hAnsi="仿宋"/>
          <w:color w:val="0D0D0D" w:themeColor="text1" w:themeTint="F2"/>
          <w:sz w:val="32"/>
          <w:szCs w:val="32"/>
        </w:rPr>
        <w:t>届董事会任期届满时止。</w:t>
      </w:r>
    </w:p>
    <w:p w14:paraId="3C9D6705" w14:textId="0DC74CB8" w:rsidR="00052C78" w:rsidRPr="00880425" w:rsidRDefault="007846B2" w:rsidP="00052C78">
      <w:pPr>
        <w:widowControl/>
        <w:shd w:val="clear" w:color="auto" w:fill="FFFFFF"/>
        <w:spacing w:line="580" w:lineRule="exact"/>
        <w:ind w:firstLineChars="200" w:firstLine="640"/>
        <w:rPr>
          <w:rFonts w:ascii="楷体" w:eastAsia="楷体" w:hAnsi="楷体" w:hint="eastAsia"/>
          <w:color w:val="0D0D0D" w:themeColor="text1" w:themeTint="F2"/>
          <w:sz w:val="32"/>
          <w:szCs w:val="32"/>
        </w:rPr>
      </w:pPr>
      <w:r w:rsidRPr="00880425">
        <w:rPr>
          <w:rFonts w:ascii="楷体" w:eastAsia="楷体" w:hAnsi="楷体" w:hint="eastAsia"/>
          <w:color w:val="0D0D0D" w:themeColor="text1" w:themeTint="F2"/>
          <w:sz w:val="32"/>
          <w:szCs w:val="32"/>
        </w:rPr>
        <w:t>2</w:t>
      </w:r>
      <w:r w:rsidR="00052C78" w:rsidRPr="00880425">
        <w:rPr>
          <w:rFonts w:ascii="楷体" w:eastAsia="楷体" w:hAnsi="楷体" w:hint="eastAsia"/>
          <w:color w:val="0D0D0D" w:themeColor="text1" w:themeTint="F2"/>
          <w:sz w:val="32"/>
          <w:szCs w:val="32"/>
        </w:rPr>
        <w:t>、</w:t>
      </w:r>
      <w:r w:rsidR="00052C78" w:rsidRPr="00880425">
        <w:rPr>
          <w:rFonts w:ascii="楷体" w:eastAsia="楷体" w:hAnsi="楷体"/>
          <w:color w:val="0D0D0D" w:themeColor="text1" w:themeTint="F2"/>
          <w:sz w:val="32"/>
          <w:szCs w:val="32"/>
        </w:rPr>
        <w:t>公司</w:t>
      </w:r>
      <w:r w:rsidR="00052C78" w:rsidRPr="00880425">
        <w:rPr>
          <w:rFonts w:ascii="楷体" w:eastAsia="楷体" w:hAnsi="楷体" w:hint="eastAsia"/>
          <w:color w:val="0D0D0D" w:themeColor="text1" w:themeTint="F2"/>
          <w:sz w:val="32"/>
          <w:szCs w:val="32"/>
        </w:rPr>
        <w:t>第四届监事会成员</w:t>
      </w:r>
    </w:p>
    <w:p w14:paraId="695A9B4B" w14:textId="0CFD027E" w:rsidR="00052C78" w:rsidRPr="00880425" w:rsidRDefault="00052C78"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hint="eastAsia"/>
          <w:color w:val="0D0D0D" w:themeColor="text1" w:themeTint="F2"/>
          <w:sz w:val="32"/>
          <w:szCs w:val="32"/>
        </w:rPr>
        <w:t>公司股东中联重科股份有限公司根据《公司章程》及有关法律法规之规定，委派肖竹兰、邱景林出任公司监事，履行章程规定的监事职责义务，委任期至2024年6月7日至2027年6月6日共三年。职工监事</w:t>
      </w:r>
      <w:r w:rsidR="007846B2" w:rsidRPr="00880425">
        <w:rPr>
          <w:rFonts w:ascii="仿宋" w:eastAsia="仿宋" w:hAnsi="仿宋" w:hint="eastAsia"/>
          <w:color w:val="0D0D0D" w:themeColor="text1" w:themeTint="F2"/>
          <w:sz w:val="32"/>
          <w:szCs w:val="32"/>
        </w:rPr>
        <w:t>罗杰任职批复时间为2022年5月23日，任期3年。</w:t>
      </w:r>
    </w:p>
    <w:p w14:paraId="4BEAA7FF" w14:textId="1F446C78" w:rsidR="00685DE9" w:rsidRPr="00880425" w:rsidRDefault="007846B2" w:rsidP="00880425">
      <w:pPr>
        <w:widowControl/>
        <w:shd w:val="clear" w:color="auto" w:fill="FFFFFF"/>
        <w:spacing w:line="580" w:lineRule="exact"/>
        <w:ind w:firstLineChars="200" w:firstLine="640"/>
        <w:rPr>
          <w:rFonts w:ascii="楷体" w:eastAsia="楷体" w:hAnsi="楷体" w:hint="eastAsia"/>
          <w:color w:val="0D0D0D" w:themeColor="text1" w:themeTint="F2"/>
          <w:sz w:val="32"/>
          <w:szCs w:val="32"/>
        </w:rPr>
      </w:pPr>
      <w:r w:rsidRPr="00880425">
        <w:rPr>
          <w:rFonts w:ascii="楷体" w:eastAsia="楷体" w:hAnsi="楷体" w:hint="eastAsia"/>
          <w:color w:val="0D0D0D" w:themeColor="text1" w:themeTint="F2"/>
          <w:sz w:val="32"/>
          <w:szCs w:val="32"/>
        </w:rPr>
        <w:t>3</w:t>
      </w:r>
      <w:r w:rsidR="00685DE9" w:rsidRPr="00880425">
        <w:rPr>
          <w:rFonts w:ascii="楷体" w:eastAsia="楷体" w:hAnsi="楷体" w:hint="eastAsia"/>
          <w:color w:val="0D0D0D" w:themeColor="text1" w:themeTint="F2"/>
          <w:sz w:val="32"/>
          <w:szCs w:val="32"/>
        </w:rPr>
        <w:t>、公司高级管理人员分工情况</w:t>
      </w:r>
    </w:p>
    <w:p w14:paraId="043BB58F" w14:textId="27C38F1C" w:rsidR="00685DE9" w:rsidRPr="00880425" w:rsidRDefault="00685DE9"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hint="eastAsia"/>
          <w:color w:val="0D0D0D" w:themeColor="text1" w:themeTint="F2"/>
          <w:sz w:val="32"/>
          <w:szCs w:val="32"/>
        </w:rPr>
        <w:t>（1）总经理胡旻主持全面工作，并分管审计稽核部、综合管理部；</w:t>
      </w:r>
    </w:p>
    <w:p w14:paraId="01B0F337" w14:textId="50DC8A22" w:rsidR="00685DE9" w:rsidRPr="00880425" w:rsidRDefault="00685DE9"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hint="eastAsia"/>
          <w:color w:val="0D0D0D" w:themeColor="text1" w:themeTint="F2"/>
          <w:sz w:val="32"/>
          <w:szCs w:val="32"/>
        </w:rPr>
        <w:t>（2）副总经理宋华强分管财务计划部、风险管理部；</w:t>
      </w:r>
    </w:p>
    <w:p w14:paraId="7C6F244C" w14:textId="1BEB1FEC" w:rsidR="00685DE9" w:rsidRPr="00880425" w:rsidRDefault="00685DE9"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hint="eastAsia"/>
          <w:color w:val="0D0D0D" w:themeColor="text1" w:themeTint="F2"/>
          <w:sz w:val="32"/>
          <w:szCs w:val="32"/>
        </w:rPr>
        <w:t>（3）副总经理张卫涛分管结算业务部、金融业务部、中间业务部。</w:t>
      </w:r>
    </w:p>
    <w:p w14:paraId="4ED074F7" w14:textId="2745077B" w:rsidR="00685DE9" w:rsidRPr="00880425" w:rsidRDefault="007846B2" w:rsidP="00880425">
      <w:pPr>
        <w:widowControl/>
        <w:shd w:val="clear" w:color="auto" w:fill="FFFFFF"/>
        <w:spacing w:line="580" w:lineRule="exact"/>
        <w:ind w:firstLineChars="200" w:firstLine="640"/>
        <w:rPr>
          <w:rFonts w:ascii="楷体" w:eastAsia="楷体" w:hAnsi="楷体" w:hint="eastAsia"/>
          <w:color w:val="0D0D0D" w:themeColor="text1" w:themeTint="F2"/>
          <w:sz w:val="32"/>
          <w:szCs w:val="32"/>
        </w:rPr>
      </w:pPr>
      <w:r w:rsidRPr="00880425">
        <w:rPr>
          <w:rFonts w:ascii="楷体" w:eastAsia="楷体" w:hAnsi="楷体" w:hint="eastAsia"/>
          <w:color w:val="0D0D0D" w:themeColor="text1" w:themeTint="F2"/>
          <w:sz w:val="32"/>
          <w:szCs w:val="32"/>
        </w:rPr>
        <w:t>4</w:t>
      </w:r>
      <w:r w:rsidR="00685DE9" w:rsidRPr="00880425">
        <w:rPr>
          <w:rFonts w:ascii="楷体" w:eastAsia="楷体" w:hAnsi="楷体" w:hint="eastAsia"/>
          <w:color w:val="0D0D0D" w:themeColor="text1" w:themeTint="F2"/>
          <w:sz w:val="32"/>
          <w:szCs w:val="32"/>
        </w:rPr>
        <w:t>、部分董事和高级管理人员满离任情况</w:t>
      </w:r>
    </w:p>
    <w:p w14:paraId="4DCAB750" w14:textId="7690F930" w:rsidR="00052C78" w:rsidRPr="00880425" w:rsidRDefault="00685DE9"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hint="eastAsia"/>
          <w:color w:val="0D0D0D" w:themeColor="text1" w:themeTint="F2"/>
          <w:sz w:val="32"/>
          <w:szCs w:val="32"/>
        </w:rPr>
        <w:t>本次换届选举完成后，公司第三届董事会董事詹纯新、孙昌军不再担任公司董事及董事会专门委员会相关职务。杜毅刚不再担任公司总经理。</w:t>
      </w:r>
    </w:p>
    <w:p w14:paraId="060A58C8" w14:textId="1363CAC0" w:rsidR="006D3D8B" w:rsidRPr="00880425" w:rsidRDefault="002A41DB" w:rsidP="00880425">
      <w:pPr>
        <w:widowControl/>
        <w:shd w:val="clear" w:color="auto" w:fill="FFFFFF"/>
        <w:spacing w:beforeLines="30" w:before="93" w:afterLines="30" w:after="93" w:line="580" w:lineRule="exact"/>
        <w:ind w:firstLineChars="200" w:firstLine="640"/>
        <w:rPr>
          <w:rFonts w:ascii="黑体" w:eastAsia="黑体" w:hAnsi="黑体" w:cs="Arial" w:hint="eastAsia"/>
          <w:color w:val="0D0D0D" w:themeColor="text1" w:themeTint="F2"/>
          <w:kern w:val="0"/>
          <w:sz w:val="32"/>
          <w:szCs w:val="32"/>
        </w:rPr>
      </w:pPr>
      <w:r w:rsidRPr="00880425">
        <w:rPr>
          <w:rFonts w:ascii="黑体" w:eastAsia="黑体" w:hAnsi="黑体" w:cs="Arial" w:hint="eastAsia"/>
          <w:color w:val="0D0D0D" w:themeColor="text1" w:themeTint="F2"/>
          <w:kern w:val="0"/>
          <w:sz w:val="32"/>
          <w:szCs w:val="32"/>
        </w:rPr>
        <w:t>三</w:t>
      </w:r>
      <w:r w:rsidR="006D3D8B" w:rsidRPr="00880425">
        <w:rPr>
          <w:rFonts w:ascii="黑体" w:eastAsia="黑体" w:hAnsi="黑体" w:cs="Arial"/>
          <w:color w:val="0D0D0D" w:themeColor="text1" w:themeTint="F2"/>
          <w:kern w:val="0"/>
          <w:sz w:val="32"/>
          <w:szCs w:val="32"/>
        </w:rPr>
        <w:t>、董事会召开情况</w:t>
      </w:r>
    </w:p>
    <w:p w14:paraId="55FC98BE" w14:textId="3BB9E710" w:rsidR="006D3D8B" w:rsidRPr="00880425" w:rsidRDefault="006D3D8B"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color w:val="0D0D0D" w:themeColor="text1" w:themeTint="F2"/>
          <w:sz w:val="32"/>
          <w:szCs w:val="32"/>
        </w:rPr>
        <w:t>报告期内，公司召开董事会</w:t>
      </w:r>
      <w:r w:rsidR="00F92F82" w:rsidRPr="00880425">
        <w:rPr>
          <w:rFonts w:ascii="仿宋" w:eastAsia="仿宋" w:hAnsi="仿宋" w:hint="eastAsia"/>
          <w:color w:val="0D0D0D" w:themeColor="text1" w:themeTint="F2"/>
          <w:sz w:val="32"/>
          <w:szCs w:val="32"/>
        </w:rPr>
        <w:t>4</w:t>
      </w:r>
      <w:r w:rsidRPr="00880425">
        <w:rPr>
          <w:rFonts w:ascii="仿宋" w:eastAsia="仿宋" w:hAnsi="仿宋"/>
          <w:color w:val="0D0D0D" w:themeColor="text1" w:themeTint="F2"/>
          <w:sz w:val="32"/>
          <w:szCs w:val="32"/>
        </w:rPr>
        <w:t>次，具体情况如下：</w:t>
      </w:r>
    </w:p>
    <w:p w14:paraId="567C91AE" w14:textId="52803F41" w:rsidR="006D3D8B" w:rsidRPr="00880425" w:rsidRDefault="006D3D8B" w:rsidP="00880425">
      <w:pPr>
        <w:widowControl/>
        <w:shd w:val="clear" w:color="auto" w:fill="FFFFFF"/>
        <w:spacing w:line="580" w:lineRule="exact"/>
        <w:ind w:firstLineChars="200" w:firstLine="640"/>
        <w:rPr>
          <w:rFonts w:ascii="楷体" w:eastAsia="楷体" w:hAnsi="楷体" w:hint="eastAsia"/>
          <w:color w:val="0D0D0D" w:themeColor="text1" w:themeTint="F2"/>
          <w:sz w:val="32"/>
          <w:szCs w:val="32"/>
        </w:rPr>
      </w:pPr>
      <w:r w:rsidRPr="00880425">
        <w:rPr>
          <w:rFonts w:ascii="楷体" w:eastAsia="楷体" w:hAnsi="楷体"/>
          <w:color w:val="0D0D0D" w:themeColor="text1" w:themeTint="F2"/>
          <w:sz w:val="32"/>
          <w:szCs w:val="32"/>
        </w:rPr>
        <w:t>1、</w:t>
      </w:r>
      <w:r w:rsidR="003D5E42" w:rsidRPr="00880425">
        <w:rPr>
          <w:rFonts w:ascii="楷体" w:eastAsia="楷体" w:hAnsi="楷体" w:hint="eastAsia"/>
          <w:color w:val="0D0D0D" w:themeColor="text1" w:themeTint="F2"/>
          <w:sz w:val="32"/>
          <w:szCs w:val="32"/>
        </w:rPr>
        <w:t>202</w:t>
      </w:r>
      <w:r w:rsidR="006A4AB7" w:rsidRPr="00880425">
        <w:rPr>
          <w:rFonts w:ascii="楷体" w:eastAsia="楷体" w:hAnsi="楷体" w:hint="eastAsia"/>
          <w:color w:val="0D0D0D" w:themeColor="text1" w:themeTint="F2"/>
          <w:sz w:val="32"/>
          <w:szCs w:val="32"/>
        </w:rPr>
        <w:t>4</w:t>
      </w:r>
      <w:r w:rsidR="003D5E42" w:rsidRPr="00880425">
        <w:rPr>
          <w:rFonts w:ascii="楷体" w:eastAsia="楷体" w:hAnsi="楷体" w:hint="eastAsia"/>
          <w:color w:val="0D0D0D" w:themeColor="text1" w:themeTint="F2"/>
          <w:sz w:val="32"/>
          <w:szCs w:val="32"/>
        </w:rPr>
        <w:t>年</w:t>
      </w:r>
      <w:r w:rsidRPr="00880425">
        <w:rPr>
          <w:rFonts w:ascii="楷体" w:eastAsia="楷体" w:hAnsi="楷体"/>
          <w:color w:val="0D0D0D" w:themeColor="text1" w:themeTint="F2"/>
          <w:sz w:val="32"/>
          <w:szCs w:val="32"/>
        </w:rPr>
        <w:t>第</w:t>
      </w:r>
      <w:r w:rsidR="0031584C" w:rsidRPr="00880425">
        <w:rPr>
          <w:rFonts w:ascii="楷体" w:eastAsia="楷体" w:hAnsi="楷体" w:hint="eastAsia"/>
          <w:color w:val="0D0D0D" w:themeColor="text1" w:themeTint="F2"/>
          <w:sz w:val="32"/>
          <w:szCs w:val="32"/>
        </w:rPr>
        <w:t>一</w:t>
      </w:r>
      <w:r w:rsidRPr="00880425">
        <w:rPr>
          <w:rFonts w:ascii="楷体" w:eastAsia="楷体" w:hAnsi="楷体"/>
          <w:color w:val="0D0D0D" w:themeColor="text1" w:themeTint="F2"/>
          <w:sz w:val="32"/>
          <w:szCs w:val="32"/>
        </w:rPr>
        <w:t>次</w:t>
      </w:r>
      <w:r w:rsidR="00620168" w:rsidRPr="00880425">
        <w:rPr>
          <w:rFonts w:ascii="楷体" w:eastAsia="楷体" w:hAnsi="楷体"/>
          <w:color w:val="0D0D0D" w:themeColor="text1" w:themeTint="F2"/>
          <w:sz w:val="32"/>
          <w:szCs w:val="32"/>
        </w:rPr>
        <w:t>董事会会议</w:t>
      </w:r>
    </w:p>
    <w:p w14:paraId="76F21038" w14:textId="3B53B392" w:rsidR="0031584C" w:rsidRPr="00880425" w:rsidRDefault="006A4AB7"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hint="eastAsia"/>
          <w:color w:val="0D0D0D" w:themeColor="text1" w:themeTint="F2"/>
          <w:sz w:val="32"/>
          <w:szCs w:val="32"/>
        </w:rPr>
        <w:t>1月31日，财务公司召开第三届董事会2024年第一次会议，公司董事出席会议，公司监事、高管列席会议</w:t>
      </w:r>
      <w:r w:rsidR="0031584C" w:rsidRPr="00880425">
        <w:rPr>
          <w:rFonts w:ascii="仿宋" w:eastAsia="仿宋" w:hAnsi="仿宋" w:hint="eastAsia"/>
          <w:color w:val="0D0D0D" w:themeColor="text1" w:themeTint="F2"/>
          <w:sz w:val="32"/>
          <w:szCs w:val="32"/>
        </w:rPr>
        <w:t>。受公</w:t>
      </w:r>
      <w:r w:rsidR="0031584C" w:rsidRPr="00880425">
        <w:rPr>
          <w:rFonts w:ascii="仿宋" w:eastAsia="仿宋" w:hAnsi="仿宋" w:hint="eastAsia"/>
          <w:color w:val="0D0D0D" w:themeColor="text1" w:themeTint="F2"/>
          <w:sz w:val="32"/>
          <w:szCs w:val="32"/>
        </w:rPr>
        <w:lastRenderedPageBreak/>
        <w:t>司董事长詹纯新委托，会议由公司董事、总经理杜毅刚主持。</w:t>
      </w:r>
      <w:r w:rsidR="004D353C" w:rsidRPr="00880425">
        <w:rPr>
          <w:rFonts w:ascii="仿宋" w:eastAsia="仿宋" w:hAnsi="仿宋" w:hint="eastAsia"/>
          <w:color w:val="0D0D0D" w:themeColor="text1" w:themeTint="F2"/>
          <w:sz w:val="32"/>
          <w:szCs w:val="32"/>
        </w:rPr>
        <w:t>本次会议应参加表决的董事5名，实际参加表决的董事5名，会议的召开符合《公司法》《公司章程》《董事会议事规则》的有关规定。</w:t>
      </w:r>
    </w:p>
    <w:p w14:paraId="613E3F0D" w14:textId="4FD5C752" w:rsidR="006A4AB7" w:rsidRPr="00880425" w:rsidRDefault="006D3D8B"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color w:val="0D0D0D" w:themeColor="text1" w:themeTint="F2"/>
          <w:sz w:val="32"/>
          <w:szCs w:val="32"/>
        </w:rPr>
        <w:t>经审议，以5票赞成，0票弃权，0票反对，</w:t>
      </w:r>
      <w:r w:rsidR="004D353C" w:rsidRPr="00880425">
        <w:rPr>
          <w:rFonts w:ascii="仿宋" w:eastAsia="仿宋" w:hAnsi="仿宋" w:hint="eastAsia"/>
          <w:color w:val="0D0D0D" w:themeColor="text1" w:themeTint="F2"/>
          <w:sz w:val="32"/>
          <w:szCs w:val="32"/>
        </w:rPr>
        <w:t>审议</w:t>
      </w:r>
      <w:r w:rsidR="000F1141" w:rsidRPr="00880425">
        <w:rPr>
          <w:rFonts w:ascii="仿宋" w:eastAsia="仿宋" w:hAnsi="仿宋" w:hint="eastAsia"/>
          <w:color w:val="0D0D0D" w:themeColor="text1" w:themeTint="F2"/>
          <w:sz w:val="32"/>
          <w:szCs w:val="32"/>
        </w:rPr>
        <w:t>并</w:t>
      </w:r>
      <w:r w:rsidR="004D353C" w:rsidRPr="00880425">
        <w:rPr>
          <w:rFonts w:ascii="仿宋" w:eastAsia="仿宋" w:hAnsi="仿宋" w:hint="eastAsia"/>
          <w:color w:val="0D0D0D" w:themeColor="text1" w:themeTint="F2"/>
          <w:sz w:val="32"/>
          <w:szCs w:val="32"/>
        </w:rPr>
        <w:t>通过</w:t>
      </w:r>
      <w:r w:rsidR="006A4AB7" w:rsidRPr="00880425">
        <w:rPr>
          <w:rFonts w:ascii="仿宋" w:eastAsia="仿宋" w:hAnsi="仿宋" w:hint="eastAsia"/>
          <w:color w:val="0D0D0D" w:themeColor="text1" w:themeTint="F2"/>
          <w:sz w:val="32"/>
          <w:szCs w:val="32"/>
        </w:rPr>
        <w:t>审议《关于变更董事长的议案》《关于变更董事的议案》《关于聘免总经理的议案》等6项议案, 审阅《董事长詹纯新同志任期审计报告》《总经理杜毅刚同志任期审计报告》《2023年公司股东承诺及履行情况评价报告》《信息科技风险管理专项审计报告》《关于2022年度公司审计人员专业胜任能力考核评估结果》等5项审计相关的议案。</w:t>
      </w:r>
    </w:p>
    <w:p w14:paraId="4F601C5E" w14:textId="46FC5741" w:rsidR="006D3D8B" w:rsidRPr="00880425" w:rsidRDefault="006D3D8B" w:rsidP="00880425">
      <w:pPr>
        <w:widowControl/>
        <w:shd w:val="clear" w:color="auto" w:fill="FFFFFF"/>
        <w:spacing w:line="580" w:lineRule="exact"/>
        <w:ind w:firstLineChars="200" w:firstLine="640"/>
        <w:rPr>
          <w:rFonts w:ascii="楷体" w:eastAsia="楷体" w:hAnsi="楷体" w:hint="eastAsia"/>
          <w:color w:val="0D0D0D" w:themeColor="text1" w:themeTint="F2"/>
          <w:sz w:val="32"/>
          <w:szCs w:val="32"/>
        </w:rPr>
      </w:pPr>
      <w:r w:rsidRPr="00880425">
        <w:rPr>
          <w:rFonts w:ascii="楷体" w:eastAsia="楷体" w:hAnsi="楷体"/>
          <w:color w:val="0D0D0D" w:themeColor="text1" w:themeTint="F2"/>
          <w:sz w:val="32"/>
          <w:szCs w:val="32"/>
        </w:rPr>
        <w:t>2、</w:t>
      </w:r>
      <w:r w:rsidR="000B4A14" w:rsidRPr="00880425">
        <w:rPr>
          <w:rFonts w:ascii="楷体" w:eastAsia="楷体" w:hAnsi="楷体" w:hint="eastAsia"/>
          <w:color w:val="0D0D0D" w:themeColor="text1" w:themeTint="F2"/>
          <w:sz w:val="32"/>
          <w:szCs w:val="32"/>
        </w:rPr>
        <w:t>202</w:t>
      </w:r>
      <w:r w:rsidR="006A4AB7" w:rsidRPr="00880425">
        <w:rPr>
          <w:rFonts w:ascii="楷体" w:eastAsia="楷体" w:hAnsi="楷体" w:hint="eastAsia"/>
          <w:color w:val="0D0D0D" w:themeColor="text1" w:themeTint="F2"/>
          <w:sz w:val="32"/>
          <w:szCs w:val="32"/>
        </w:rPr>
        <w:t>4</w:t>
      </w:r>
      <w:r w:rsidR="000B4A14" w:rsidRPr="00880425">
        <w:rPr>
          <w:rFonts w:ascii="楷体" w:eastAsia="楷体" w:hAnsi="楷体" w:hint="eastAsia"/>
          <w:color w:val="0D0D0D" w:themeColor="text1" w:themeTint="F2"/>
          <w:sz w:val="32"/>
          <w:szCs w:val="32"/>
        </w:rPr>
        <w:t>年</w:t>
      </w:r>
      <w:r w:rsidR="000B4A14" w:rsidRPr="00880425">
        <w:rPr>
          <w:rFonts w:ascii="楷体" w:eastAsia="楷体" w:hAnsi="楷体"/>
          <w:color w:val="0D0D0D" w:themeColor="text1" w:themeTint="F2"/>
          <w:sz w:val="32"/>
          <w:szCs w:val="32"/>
        </w:rPr>
        <w:t>第</w:t>
      </w:r>
      <w:r w:rsidR="000B4A14" w:rsidRPr="00880425">
        <w:rPr>
          <w:rFonts w:ascii="楷体" w:eastAsia="楷体" w:hAnsi="楷体" w:hint="eastAsia"/>
          <w:color w:val="0D0D0D" w:themeColor="text1" w:themeTint="F2"/>
          <w:sz w:val="32"/>
          <w:szCs w:val="32"/>
        </w:rPr>
        <w:t>二</w:t>
      </w:r>
      <w:r w:rsidR="000B4A14" w:rsidRPr="00880425">
        <w:rPr>
          <w:rFonts w:ascii="楷体" w:eastAsia="楷体" w:hAnsi="楷体"/>
          <w:color w:val="0D0D0D" w:themeColor="text1" w:themeTint="F2"/>
          <w:sz w:val="32"/>
          <w:szCs w:val="32"/>
        </w:rPr>
        <w:t>次</w:t>
      </w:r>
      <w:r w:rsidR="00620168" w:rsidRPr="00880425">
        <w:rPr>
          <w:rFonts w:ascii="楷体" w:eastAsia="楷体" w:hAnsi="楷体"/>
          <w:color w:val="0D0D0D" w:themeColor="text1" w:themeTint="F2"/>
          <w:sz w:val="32"/>
          <w:szCs w:val="32"/>
        </w:rPr>
        <w:t>董事会会议</w:t>
      </w:r>
    </w:p>
    <w:p w14:paraId="670BB68E" w14:textId="7D6ED26F" w:rsidR="004D353C" w:rsidRPr="00880425" w:rsidRDefault="000724F4"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hint="eastAsia"/>
          <w:color w:val="0D0D0D" w:themeColor="text1" w:themeTint="F2"/>
          <w:sz w:val="32"/>
          <w:szCs w:val="32"/>
        </w:rPr>
        <w:t>2024年8月26日，财务公司召开第四届董事会2024年第一次会议，公司董事出席会议，公司监事、高管列席会议。会议由公司董事长杜毅刚主持</w:t>
      </w:r>
      <w:r w:rsidR="004D353C" w:rsidRPr="00880425">
        <w:rPr>
          <w:rFonts w:ascii="仿宋" w:eastAsia="仿宋" w:hAnsi="仿宋" w:hint="eastAsia"/>
          <w:color w:val="0D0D0D" w:themeColor="text1" w:themeTint="F2"/>
          <w:sz w:val="32"/>
          <w:szCs w:val="32"/>
        </w:rPr>
        <w:t>。本次会议应参加表决的董事5名，实际参加表决的董事5名，会议的召开符合《公司法》《公司章程》《董事会议事规则》的有关规定。</w:t>
      </w:r>
    </w:p>
    <w:p w14:paraId="547F7677" w14:textId="5C7B99C2" w:rsidR="004D353C" w:rsidRPr="00880425" w:rsidRDefault="004D353C"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color w:val="0D0D0D" w:themeColor="text1" w:themeTint="F2"/>
          <w:sz w:val="32"/>
          <w:szCs w:val="32"/>
        </w:rPr>
        <w:t>经审议，以5票赞成，0票弃权，0票反对，</w:t>
      </w:r>
      <w:r w:rsidR="000B4A14" w:rsidRPr="00880425">
        <w:rPr>
          <w:rFonts w:ascii="仿宋" w:eastAsia="仿宋" w:hAnsi="仿宋" w:hint="eastAsia"/>
          <w:color w:val="0D0D0D" w:themeColor="text1" w:themeTint="F2"/>
          <w:sz w:val="32"/>
          <w:szCs w:val="32"/>
        </w:rPr>
        <w:t>审议并通过</w:t>
      </w:r>
      <w:r w:rsidR="000724F4" w:rsidRPr="00880425">
        <w:rPr>
          <w:rFonts w:ascii="仿宋" w:eastAsia="仿宋" w:hAnsi="仿宋" w:hint="eastAsia"/>
          <w:color w:val="0D0D0D" w:themeColor="text1" w:themeTint="F2"/>
          <w:sz w:val="32"/>
          <w:szCs w:val="32"/>
        </w:rPr>
        <w:t>《2023年度董事会工作报告》《2023年度总经理工作报告》《2023年度财务决算报告》《2023年度审计报告》《2024年度财务预算报告》《关于2023年度利润分配的议案》《关于2024年自营业务投资规划的议案》</w:t>
      </w:r>
      <w:r w:rsidR="000B4A14" w:rsidRPr="00880425">
        <w:rPr>
          <w:rFonts w:ascii="仿宋" w:eastAsia="仿宋" w:hAnsi="仿宋"/>
          <w:color w:val="0D0D0D" w:themeColor="text1" w:themeTint="F2"/>
          <w:sz w:val="32"/>
          <w:szCs w:val="32"/>
        </w:rPr>
        <w:t>等2</w:t>
      </w:r>
      <w:r w:rsidR="000724F4" w:rsidRPr="00880425">
        <w:rPr>
          <w:rFonts w:ascii="仿宋" w:eastAsia="仿宋" w:hAnsi="仿宋" w:hint="eastAsia"/>
          <w:color w:val="0D0D0D" w:themeColor="text1" w:themeTint="F2"/>
          <w:sz w:val="32"/>
          <w:szCs w:val="32"/>
        </w:rPr>
        <w:t>1</w:t>
      </w:r>
      <w:r w:rsidR="000B4A14" w:rsidRPr="00880425">
        <w:rPr>
          <w:rFonts w:ascii="仿宋" w:eastAsia="仿宋" w:hAnsi="仿宋"/>
          <w:color w:val="0D0D0D" w:themeColor="text1" w:themeTint="F2"/>
          <w:sz w:val="32"/>
          <w:szCs w:val="32"/>
        </w:rPr>
        <w:t>项议案，审议并通过修订</w:t>
      </w:r>
      <w:r w:rsidR="000724F4" w:rsidRPr="00880425">
        <w:rPr>
          <w:rFonts w:ascii="仿宋" w:eastAsia="仿宋" w:hAnsi="仿宋" w:hint="eastAsia"/>
          <w:color w:val="0D0D0D" w:themeColor="text1" w:themeTint="F2"/>
          <w:sz w:val="32"/>
          <w:szCs w:val="32"/>
        </w:rPr>
        <w:t>《操作风险管理实施办法》《成员单位产品的买方信贷</w:t>
      </w:r>
      <w:r w:rsidR="000724F4" w:rsidRPr="00880425">
        <w:rPr>
          <w:rFonts w:ascii="仿宋" w:eastAsia="仿宋" w:hAnsi="仿宋" w:hint="eastAsia"/>
          <w:color w:val="0D0D0D" w:themeColor="text1" w:themeTint="F2"/>
          <w:sz w:val="32"/>
          <w:szCs w:val="32"/>
        </w:rPr>
        <w:lastRenderedPageBreak/>
        <w:t>业务客户信用评级管理办法》《反洗钱内控管理办法》</w:t>
      </w:r>
      <w:r w:rsidR="000B4A14" w:rsidRPr="00880425">
        <w:rPr>
          <w:rFonts w:ascii="仿宋" w:eastAsia="仿宋" w:hAnsi="仿宋"/>
          <w:color w:val="0D0D0D" w:themeColor="text1" w:themeTint="F2"/>
          <w:sz w:val="32"/>
          <w:szCs w:val="32"/>
        </w:rPr>
        <w:t>等1</w:t>
      </w:r>
      <w:r w:rsidR="000724F4" w:rsidRPr="00880425">
        <w:rPr>
          <w:rFonts w:ascii="仿宋" w:eastAsia="仿宋" w:hAnsi="仿宋" w:hint="eastAsia"/>
          <w:color w:val="0D0D0D" w:themeColor="text1" w:themeTint="F2"/>
          <w:sz w:val="32"/>
          <w:szCs w:val="32"/>
        </w:rPr>
        <w:t>2</w:t>
      </w:r>
      <w:r w:rsidR="000B4A14" w:rsidRPr="00880425">
        <w:rPr>
          <w:rFonts w:ascii="仿宋" w:eastAsia="仿宋" w:hAnsi="仿宋"/>
          <w:color w:val="0D0D0D" w:themeColor="text1" w:themeTint="F2"/>
          <w:sz w:val="32"/>
          <w:szCs w:val="32"/>
        </w:rPr>
        <w:t>项制度的议案</w:t>
      </w:r>
      <w:r w:rsidRPr="00880425">
        <w:rPr>
          <w:rFonts w:ascii="仿宋" w:eastAsia="仿宋" w:hAnsi="仿宋" w:hint="eastAsia"/>
          <w:color w:val="0D0D0D" w:themeColor="text1" w:themeTint="F2"/>
          <w:sz w:val="32"/>
          <w:szCs w:val="32"/>
        </w:rPr>
        <w:t>。</w:t>
      </w:r>
    </w:p>
    <w:p w14:paraId="282E6D24" w14:textId="3FEA08DD" w:rsidR="004D353C" w:rsidRPr="00880425" w:rsidRDefault="004D353C" w:rsidP="00880425">
      <w:pPr>
        <w:widowControl/>
        <w:shd w:val="clear" w:color="auto" w:fill="FFFFFF"/>
        <w:spacing w:line="580" w:lineRule="exact"/>
        <w:ind w:firstLineChars="200" w:firstLine="640"/>
        <w:rPr>
          <w:rFonts w:ascii="楷体" w:eastAsia="楷体" w:hAnsi="楷体" w:hint="eastAsia"/>
          <w:color w:val="0D0D0D" w:themeColor="text1" w:themeTint="F2"/>
          <w:sz w:val="32"/>
          <w:szCs w:val="32"/>
        </w:rPr>
      </w:pPr>
      <w:r w:rsidRPr="00880425">
        <w:rPr>
          <w:rFonts w:ascii="楷体" w:eastAsia="楷体" w:hAnsi="楷体"/>
          <w:color w:val="0D0D0D" w:themeColor="text1" w:themeTint="F2"/>
          <w:sz w:val="32"/>
          <w:szCs w:val="32"/>
        </w:rPr>
        <w:t>3、</w:t>
      </w:r>
      <w:r w:rsidR="000B4A14" w:rsidRPr="00880425">
        <w:rPr>
          <w:rFonts w:ascii="楷体" w:eastAsia="楷体" w:hAnsi="楷体" w:hint="eastAsia"/>
          <w:color w:val="0D0D0D" w:themeColor="text1" w:themeTint="F2"/>
          <w:sz w:val="32"/>
          <w:szCs w:val="32"/>
        </w:rPr>
        <w:t>202</w:t>
      </w:r>
      <w:r w:rsidR="006A4AB7" w:rsidRPr="00880425">
        <w:rPr>
          <w:rFonts w:ascii="楷体" w:eastAsia="楷体" w:hAnsi="楷体" w:hint="eastAsia"/>
          <w:color w:val="0D0D0D" w:themeColor="text1" w:themeTint="F2"/>
          <w:sz w:val="32"/>
          <w:szCs w:val="32"/>
        </w:rPr>
        <w:t>4</w:t>
      </w:r>
      <w:r w:rsidR="000B4A14" w:rsidRPr="00880425">
        <w:rPr>
          <w:rFonts w:ascii="楷体" w:eastAsia="楷体" w:hAnsi="楷体" w:hint="eastAsia"/>
          <w:color w:val="0D0D0D" w:themeColor="text1" w:themeTint="F2"/>
          <w:sz w:val="32"/>
          <w:szCs w:val="32"/>
        </w:rPr>
        <w:t>年</w:t>
      </w:r>
      <w:r w:rsidR="000B4A14" w:rsidRPr="00880425">
        <w:rPr>
          <w:rFonts w:ascii="楷体" w:eastAsia="楷体" w:hAnsi="楷体"/>
          <w:color w:val="0D0D0D" w:themeColor="text1" w:themeTint="F2"/>
          <w:sz w:val="32"/>
          <w:szCs w:val="32"/>
        </w:rPr>
        <w:t>第</w:t>
      </w:r>
      <w:r w:rsidR="000B4A14" w:rsidRPr="00880425">
        <w:rPr>
          <w:rFonts w:ascii="楷体" w:eastAsia="楷体" w:hAnsi="楷体" w:hint="eastAsia"/>
          <w:color w:val="0D0D0D" w:themeColor="text1" w:themeTint="F2"/>
          <w:sz w:val="32"/>
          <w:szCs w:val="32"/>
        </w:rPr>
        <w:t>三</w:t>
      </w:r>
      <w:r w:rsidR="000B4A14" w:rsidRPr="00880425">
        <w:rPr>
          <w:rFonts w:ascii="楷体" w:eastAsia="楷体" w:hAnsi="楷体"/>
          <w:color w:val="0D0D0D" w:themeColor="text1" w:themeTint="F2"/>
          <w:sz w:val="32"/>
          <w:szCs w:val="32"/>
        </w:rPr>
        <w:t>次</w:t>
      </w:r>
      <w:r w:rsidR="00620168" w:rsidRPr="00880425">
        <w:rPr>
          <w:rFonts w:ascii="楷体" w:eastAsia="楷体" w:hAnsi="楷体"/>
          <w:color w:val="0D0D0D" w:themeColor="text1" w:themeTint="F2"/>
          <w:sz w:val="32"/>
          <w:szCs w:val="32"/>
        </w:rPr>
        <w:t>董事会会议</w:t>
      </w:r>
    </w:p>
    <w:p w14:paraId="66D6742A" w14:textId="1C9EDBCC" w:rsidR="004D353C" w:rsidRPr="00880425" w:rsidRDefault="000724F4"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hint="eastAsia"/>
          <w:color w:val="0D0D0D" w:themeColor="text1" w:themeTint="F2"/>
          <w:sz w:val="32"/>
          <w:szCs w:val="32"/>
        </w:rPr>
        <w:t>2024年10月16日，财务公司召开第四届董事会2024年第二次会议，公司董事出席会议，公司监事、高管列席会议。会议由公司董事长杜毅刚主持</w:t>
      </w:r>
      <w:r w:rsidR="004D353C" w:rsidRPr="00880425">
        <w:rPr>
          <w:rFonts w:ascii="仿宋" w:eastAsia="仿宋" w:hAnsi="仿宋" w:hint="eastAsia"/>
          <w:color w:val="0D0D0D" w:themeColor="text1" w:themeTint="F2"/>
          <w:sz w:val="32"/>
          <w:szCs w:val="32"/>
        </w:rPr>
        <w:t>。本次会议应参加表决的董事5名，实际参加表决的董事5名，会议的召开符合《公司法》《公司章程》《董事会议事规则》的有关规定。</w:t>
      </w:r>
    </w:p>
    <w:p w14:paraId="470EBC4D" w14:textId="65A804F9" w:rsidR="004D353C" w:rsidRPr="00880425" w:rsidRDefault="004D353C"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color w:val="0D0D0D" w:themeColor="text1" w:themeTint="F2"/>
          <w:sz w:val="32"/>
          <w:szCs w:val="32"/>
        </w:rPr>
        <w:t>经审议，以5票赞成，0票弃权，0票反对，</w:t>
      </w:r>
      <w:r w:rsidR="000724F4" w:rsidRPr="00880425">
        <w:rPr>
          <w:rFonts w:ascii="仿宋" w:eastAsia="仿宋" w:hAnsi="仿宋" w:hint="eastAsia"/>
          <w:color w:val="0D0D0D" w:themeColor="text1" w:themeTint="F2"/>
          <w:sz w:val="32"/>
          <w:szCs w:val="32"/>
        </w:rPr>
        <w:t>审议《关于2024年第一次监管会谈、监管评级、公司治理问题整改情况汇报的议案》的议案， 审议关于修订《授权管理办法》《财务管理办法》《资金管理办法》《外部审计制度》等10项制度的议案。</w:t>
      </w:r>
    </w:p>
    <w:p w14:paraId="366A5121" w14:textId="39DB98B7" w:rsidR="004D353C" w:rsidRPr="00880425" w:rsidRDefault="004D353C" w:rsidP="00880425">
      <w:pPr>
        <w:widowControl/>
        <w:shd w:val="clear" w:color="auto" w:fill="FFFFFF"/>
        <w:spacing w:line="580" w:lineRule="exact"/>
        <w:ind w:firstLineChars="200" w:firstLine="640"/>
        <w:rPr>
          <w:rFonts w:ascii="楷体" w:eastAsia="楷体" w:hAnsi="楷体" w:hint="eastAsia"/>
          <w:color w:val="0D0D0D" w:themeColor="text1" w:themeTint="F2"/>
          <w:sz w:val="32"/>
          <w:szCs w:val="32"/>
        </w:rPr>
      </w:pPr>
      <w:r w:rsidRPr="00880425">
        <w:rPr>
          <w:rFonts w:ascii="楷体" w:eastAsia="楷体" w:hAnsi="楷体"/>
          <w:color w:val="0D0D0D" w:themeColor="text1" w:themeTint="F2"/>
          <w:sz w:val="32"/>
          <w:szCs w:val="32"/>
        </w:rPr>
        <w:t>4、</w:t>
      </w:r>
      <w:r w:rsidR="000B4A14" w:rsidRPr="00880425">
        <w:rPr>
          <w:rFonts w:ascii="楷体" w:eastAsia="楷体" w:hAnsi="楷体" w:hint="eastAsia"/>
          <w:color w:val="0D0D0D" w:themeColor="text1" w:themeTint="F2"/>
          <w:sz w:val="32"/>
          <w:szCs w:val="32"/>
        </w:rPr>
        <w:t>202</w:t>
      </w:r>
      <w:r w:rsidR="006A4AB7" w:rsidRPr="00880425">
        <w:rPr>
          <w:rFonts w:ascii="楷体" w:eastAsia="楷体" w:hAnsi="楷体" w:hint="eastAsia"/>
          <w:color w:val="0D0D0D" w:themeColor="text1" w:themeTint="F2"/>
          <w:sz w:val="32"/>
          <w:szCs w:val="32"/>
        </w:rPr>
        <w:t>4</w:t>
      </w:r>
      <w:r w:rsidR="000B4A14" w:rsidRPr="00880425">
        <w:rPr>
          <w:rFonts w:ascii="楷体" w:eastAsia="楷体" w:hAnsi="楷体" w:hint="eastAsia"/>
          <w:color w:val="0D0D0D" w:themeColor="text1" w:themeTint="F2"/>
          <w:sz w:val="32"/>
          <w:szCs w:val="32"/>
        </w:rPr>
        <w:t>年</w:t>
      </w:r>
      <w:r w:rsidR="000B4A14" w:rsidRPr="00880425">
        <w:rPr>
          <w:rFonts w:ascii="楷体" w:eastAsia="楷体" w:hAnsi="楷体"/>
          <w:color w:val="0D0D0D" w:themeColor="text1" w:themeTint="F2"/>
          <w:sz w:val="32"/>
          <w:szCs w:val="32"/>
        </w:rPr>
        <w:t>第</w:t>
      </w:r>
      <w:r w:rsidR="000B4A14" w:rsidRPr="00880425">
        <w:rPr>
          <w:rFonts w:ascii="楷体" w:eastAsia="楷体" w:hAnsi="楷体" w:hint="eastAsia"/>
          <w:color w:val="0D0D0D" w:themeColor="text1" w:themeTint="F2"/>
          <w:sz w:val="32"/>
          <w:szCs w:val="32"/>
        </w:rPr>
        <w:t>四</w:t>
      </w:r>
      <w:r w:rsidR="000B4A14" w:rsidRPr="00880425">
        <w:rPr>
          <w:rFonts w:ascii="楷体" w:eastAsia="楷体" w:hAnsi="楷体"/>
          <w:color w:val="0D0D0D" w:themeColor="text1" w:themeTint="F2"/>
          <w:sz w:val="32"/>
          <w:szCs w:val="32"/>
        </w:rPr>
        <w:t>次</w:t>
      </w:r>
      <w:r w:rsidR="00620168" w:rsidRPr="00880425">
        <w:rPr>
          <w:rFonts w:ascii="楷体" w:eastAsia="楷体" w:hAnsi="楷体"/>
          <w:color w:val="0D0D0D" w:themeColor="text1" w:themeTint="F2"/>
          <w:sz w:val="32"/>
          <w:szCs w:val="32"/>
        </w:rPr>
        <w:t>董事会会议</w:t>
      </w:r>
    </w:p>
    <w:p w14:paraId="3557A9AB" w14:textId="580C2AE0" w:rsidR="004D353C" w:rsidRPr="00880425" w:rsidRDefault="000724F4"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hint="eastAsia"/>
          <w:color w:val="0D0D0D" w:themeColor="text1" w:themeTint="F2"/>
          <w:sz w:val="32"/>
          <w:szCs w:val="32"/>
        </w:rPr>
        <w:t>2024年12月20日，财务公司召开第四届董事会2024年第三次会议，公司董事出席会议，公司监事、高管列席会议。会议由公司董事长杜毅刚主持</w:t>
      </w:r>
      <w:r w:rsidR="004D353C" w:rsidRPr="00880425">
        <w:rPr>
          <w:rFonts w:ascii="仿宋" w:eastAsia="仿宋" w:hAnsi="仿宋" w:hint="eastAsia"/>
          <w:color w:val="0D0D0D" w:themeColor="text1" w:themeTint="F2"/>
          <w:sz w:val="32"/>
          <w:szCs w:val="32"/>
        </w:rPr>
        <w:t>。本次会议应参加表决的董事5名，实际参加表决的董事5名，会议的召开符合《公司法》《公司章程》《董事会议事规则》的有关规定。</w:t>
      </w:r>
    </w:p>
    <w:p w14:paraId="26324BCE" w14:textId="7292F7E6" w:rsidR="000724F4" w:rsidRPr="00880425" w:rsidRDefault="004D353C"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color w:val="0D0D0D" w:themeColor="text1" w:themeTint="F2"/>
          <w:sz w:val="32"/>
          <w:szCs w:val="32"/>
        </w:rPr>
        <w:t>经审议，以5票赞成，0票弃权，0票反对，</w:t>
      </w:r>
      <w:r w:rsidRPr="00880425">
        <w:rPr>
          <w:rFonts w:ascii="仿宋" w:eastAsia="仿宋" w:hAnsi="仿宋" w:hint="eastAsia"/>
          <w:color w:val="0D0D0D" w:themeColor="text1" w:themeTint="F2"/>
          <w:sz w:val="32"/>
          <w:szCs w:val="32"/>
        </w:rPr>
        <w:t>通过</w:t>
      </w:r>
      <w:r w:rsidR="000724F4" w:rsidRPr="00880425">
        <w:rPr>
          <w:rFonts w:ascii="仿宋" w:eastAsia="仿宋" w:hAnsi="仿宋" w:hint="eastAsia"/>
          <w:color w:val="0D0D0D" w:themeColor="text1" w:themeTint="F2"/>
          <w:sz w:val="32"/>
          <w:szCs w:val="32"/>
        </w:rPr>
        <w:t>审议《2025年度法人授权书》《2024年度监管意见整改落实情况统计表》等议案，审议关于废止《案防工作管理办法》的议案</w:t>
      </w:r>
      <w:r w:rsidR="000B4A14" w:rsidRPr="00880425">
        <w:rPr>
          <w:rFonts w:ascii="仿宋" w:eastAsia="仿宋" w:hAnsi="仿宋"/>
          <w:color w:val="0D0D0D" w:themeColor="text1" w:themeTint="F2"/>
          <w:sz w:val="32"/>
          <w:szCs w:val="32"/>
        </w:rPr>
        <w:t>。</w:t>
      </w:r>
    </w:p>
    <w:p w14:paraId="42974BCF" w14:textId="1FA8B4F1" w:rsidR="006D3D8B" w:rsidRPr="00880425" w:rsidRDefault="000F1141" w:rsidP="00880425">
      <w:pPr>
        <w:widowControl/>
        <w:shd w:val="clear" w:color="auto" w:fill="FFFFFF"/>
        <w:spacing w:beforeLines="30" w:before="93" w:afterLines="30" w:after="93" w:line="580" w:lineRule="exact"/>
        <w:ind w:firstLineChars="200" w:firstLine="640"/>
        <w:rPr>
          <w:rFonts w:ascii="黑体" w:eastAsia="黑体" w:hAnsi="黑体" w:cs="Arial" w:hint="eastAsia"/>
          <w:color w:val="0D0D0D" w:themeColor="text1" w:themeTint="F2"/>
          <w:kern w:val="0"/>
          <w:sz w:val="32"/>
          <w:szCs w:val="32"/>
        </w:rPr>
      </w:pPr>
      <w:r w:rsidRPr="00880425">
        <w:rPr>
          <w:rFonts w:ascii="黑体" w:eastAsia="黑体" w:hAnsi="黑体" w:cs="Arial" w:hint="eastAsia"/>
          <w:color w:val="0D0D0D" w:themeColor="text1" w:themeTint="F2"/>
          <w:kern w:val="0"/>
          <w:sz w:val="32"/>
          <w:szCs w:val="32"/>
        </w:rPr>
        <w:lastRenderedPageBreak/>
        <w:t>四</w:t>
      </w:r>
      <w:r w:rsidR="006D3D8B" w:rsidRPr="00880425">
        <w:rPr>
          <w:rFonts w:ascii="黑体" w:eastAsia="黑体" w:hAnsi="黑体" w:cs="Arial"/>
          <w:color w:val="0D0D0D" w:themeColor="text1" w:themeTint="F2"/>
          <w:kern w:val="0"/>
          <w:sz w:val="32"/>
          <w:szCs w:val="32"/>
        </w:rPr>
        <w:t>、监事会召开情况</w:t>
      </w:r>
    </w:p>
    <w:p w14:paraId="41441592" w14:textId="271CACA0" w:rsidR="006D3D8B" w:rsidRPr="00880425" w:rsidRDefault="006D3D8B"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color w:val="0D0D0D" w:themeColor="text1" w:themeTint="F2"/>
          <w:sz w:val="32"/>
          <w:szCs w:val="32"/>
        </w:rPr>
        <w:t>报告期内，公司召开监事会</w:t>
      </w:r>
      <w:r w:rsidR="00DE4DB1" w:rsidRPr="00880425">
        <w:rPr>
          <w:rFonts w:ascii="仿宋" w:eastAsia="仿宋" w:hAnsi="仿宋"/>
          <w:color w:val="0D0D0D" w:themeColor="text1" w:themeTint="F2"/>
          <w:sz w:val="32"/>
          <w:szCs w:val="32"/>
        </w:rPr>
        <w:t>4</w:t>
      </w:r>
      <w:r w:rsidRPr="00880425">
        <w:rPr>
          <w:rFonts w:ascii="仿宋" w:eastAsia="仿宋" w:hAnsi="仿宋"/>
          <w:color w:val="0D0D0D" w:themeColor="text1" w:themeTint="F2"/>
          <w:sz w:val="32"/>
          <w:szCs w:val="32"/>
        </w:rPr>
        <w:t>次，具体情况如下：</w:t>
      </w:r>
    </w:p>
    <w:p w14:paraId="2B9AA514" w14:textId="77777777" w:rsidR="00EA5535" w:rsidRPr="00880425" w:rsidRDefault="00EA5535" w:rsidP="00880425">
      <w:pPr>
        <w:widowControl/>
        <w:shd w:val="clear" w:color="auto" w:fill="FFFFFF"/>
        <w:spacing w:line="580" w:lineRule="exact"/>
        <w:ind w:firstLineChars="200" w:firstLine="640"/>
        <w:rPr>
          <w:rFonts w:ascii="楷体" w:eastAsia="楷体" w:hAnsi="楷体" w:hint="eastAsia"/>
          <w:color w:val="0D0D0D" w:themeColor="text1" w:themeTint="F2"/>
          <w:sz w:val="32"/>
          <w:szCs w:val="32"/>
        </w:rPr>
      </w:pPr>
      <w:r w:rsidRPr="00880425">
        <w:rPr>
          <w:rFonts w:ascii="楷体" w:eastAsia="楷体" w:hAnsi="楷体"/>
          <w:color w:val="0D0D0D" w:themeColor="text1" w:themeTint="F2"/>
          <w:sz w:val="32"/>
          <w:szCs w:val="32"/>
        </w:rPr>
        <w:t>1</w:t>
      </w:r>
      <w:r w:rsidRPr="00880425">
        <w:rPr>
          <w:rFonts w:ascii="楷体" w:eastAsia="楷体" w:hAnsi="楷体" w:hint="eastAsia"/>
          <w:color w:val="0D0D0D" w:themeColor="text1" w:themeTint="F2"/>
          <w:sz w:val="32"/>
          <w:szCs w:val="32"/>
        </w:rPr>
        <w:t>、</w:t>
      </w:r>
      <w:r w:rsidRPr="00880425">
        <w:rPr>
          <w:rFonts w:ascii="楷体" w:eastAsia="楷体" w:hAnsi="楷体"/>
          <w:color w:val="0D0D0D" w:themeColor="text1" w:themeTint="F2"/>
          <w:sz w:val="32"/>
          <w:szCs w:val="32"/>
        </w:rPr>
        <w:t>2024</w:t>
      </w:r>
      <w:r w:rsidRPr="00880425">
        <w:rPr>
          <w:rFonts w:ascii="楷体" w:eastAsia="楷体" w:hAnsi="楷体" w:hint="eastAsia"/>
          <w:color w:val="0D0D0D" w:themeColor="text1" w:themeTint="F2"/>
          <w:sz w:val="32"/>
          <w:szCs w:val="32"/>
        </w:rPr>
        <w:t>年第一次监事会会议</w:t>
      </w:r>
    </w:p>
    <w:p w14:paraId="66BBC336" w14:textId="77777777" w:rsidR="00EA5535" w:rsidRPr="00880425" w:rsidRDefault="00EA5535"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color w:val="0D0D0D" w:themeColor="text1" w:themeTint="F2"/>
          <w:sz w:val="32"/>
          <w:szCs w:val="32"/>
        </w:rPr>
        <w:t>2024</w:t>
      </w:r>
      <w:r w:rsidRPr="00880425">
        <w:rPr>
          <w:rFonts w:ascii="仿宋" w:eastAsia="仿宋" w:hAnsi="仿宋" w:hint="eastAsia"/>
          <w:color w:val="0D0D0D" w:themeColor="text1" w:themeTint="F2"/>
          <w:sz w:val="32"/>
          <w:szCs w:val="32"/>
        </w:rPr>
        <w:t>年</w:t>
      </w:r>
      <w:r w:rsidRPr="00880425">
        <w:rPr>
          <w:rFonts w:ascii="仿宋" w:eastAsia="仿宋" w:hAnsi="仿宋"/>
          <w:color w:val="0D0D0D" w:themeColor="text1" w:themeTint="F2"/>
          <w:sz w:val="32"/>
          <w:szCs w:val="32"/>
        </w:rPr>
        <w:t>3</w:t>
      </w:r>
      <w:r w:rsidRPr="00880425">
        <w:rPr>
          <w:rFonts w:ascii="仿宋" w:eastAsia="仿宋" w:hAnsi="仿宋" w:hint="eastAsia"/>
          <w:color w:val="0D0D0D" w:themeColor="text1" w:themeTint="F2"/>
          <w:sz w:val="32"/>
          <w:szCs w:val="32"/>
        </w:rPr>
        <w:t>月</w:t>
      </w:r>
      <w:r w:rsidRPr="00880425">
        <w:rPr>
          <w:rFonts w:ascii="仿宋" w:eastAsia="仿宋" w:hAnsi="仿宋"/>
          <w:color w:val="0D0D0D" w:themeColor="text1" w:themeTint="F2"/>
          <w:sz w:val="32"/>
          <w:szCs w:val="32"/>
        </w:rPr>
        <w:t>28</w:t>
      </w:r>
      <w:r w:rsidRPr="00880425">
        <w:rPr>
          <w:rFonts w:ascii="仿宋" w:eastAsia="仿宋" w:hAnsi="仿宋" w:hint="eastAsia"/>
          <w:color w:val="0D0D0D" w:themeColor="text1" w:themeTint="F2"/>
          <w:sz w:val="32"/>
          <w:szCs w:val="32"/>
        </w:rPr>
        <w:t>日，召开</w:t>
      </w:r>
      <w:r w:rsidRPr="00880425">
        <w:rPr>
          <w:rFonts w:ascii="仿宋" w:eastAsia="仿宋" w:hAnsi="仿宋"/>
          <w:color w:val="0D0D0D" w:themeColor="text1" w:themeTint="F2"/>
          <w:sz w:val="32"/>
          <w:szCs w:val="32"/>
        </w:rPr>
        <w:t>2024</w:t>
      </w:r>
      <w:r w:rsidRPr="00880425">
        <w:rPr>
          <w:rFonts w:ascii="仿宋" w:eastAsia="仿宋" w:hAnsi="仿宋" w:hint="eastAsia"/>
          <w:color w:val="0D0D0D" w:themeColor="text1" w:themeTint="F2"/>
          <w:sz w:val="32"/>
          <w:szCs w:val="32"/>
        </w:rPr>
        <w:t>年度第一次监事会会议。出席本次监事会会议的监事应到</w:t>
      </w:r>
      <w:r w:rsidRPr="00880425">
        <w:rPr>
          <w:rFonts w:ascii="仿宋" w:eastAsia="仿宋" w:hAnsi="仿宋"/>
          <w:color w:val="0D0D0D" w:themeColor="text1" w:themeTint="F2"/>
          <w:sz w:val="32"/>
          <w:szCs w:val="32"/>
        </w:rPr>
        <w:t>3</w:t>
      </w:r>
      <w:r w:rsidRPr="00880425">
        <w:rPr>
          <w:rFonts w:ascii="仿宋" w:eastAsia="仿宋" w:hAnsi="仿宋" w:hint="eastAsia"/>
          <w:color w:val="0D0D0D" w:themeColor="text1" w:themeTint="F2"/>
          <w:sz w:val="32"/>
          <w:szCs w:val="32"/>
        </w:rPr>
        <w:t>人，实到</w:t>
      </w:r>
      <w:r w:rsidRPr="00880425">
        <w:rPr>
          <w:rFonts w:ascii="仿宋" w:eastAsia="仿宋" w:hAnsi="仿宋"/>
          <w:color w:val="0D0D0D" w:themeColor="text1" w:themeTint="F2"/>
          <w:sz w:val="32"/>
          <w:szCs w:val="32"/>
        </w:rPr>
        <w:t>3</w:t>
      </w:r>
      <w:r w:rsidRPr="00880425">
        <w:rPr>
          <w:rFonts w:ascii="仿宋" w:eastAsia="仿宋" w:hAnsi="仿宋" w:hint="eastAsia"/>
          <w:color w:val="0D0D0D" w:themeColor="text1" w:themeTint="F2"/>
          <w:sz w:val="32"/>
          <w:szCs w:val="32"/>
        </w:rPr>
        <w:t>人，符合《公司法》、《中联重科集团财务有限公司章程》的有关规定。</w:t>
      </w:r>
    </w:p>
    <w:p w14:paraId="4C3CCB61" w14:textId="77777777" w:rsidR="00EA5535" w:rsidRPr="00880425" w:rsidRDefault="00EA5535"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hint="eastAsia"/>
          <w:color w:val="0D0D0D" w:themeColor="text1" w:themeTint="F2"/>
          <w:sz w:val="32"/>
          <w:szCs w:val="32"/>
        </w:rPr>
        <w:t>经会议审议，以</w:t>
      </w:r>
      <w:r w:rsidRPr="00880425">
        <w:rPr>
          <w:rFonts w:ascii="仿宋" w:eastAsia="仿宋" w:hAnsi="仿宋"/>
          <w:color w:val="0D0D0D" w:themeColor="text1" w:themeTint="F2"/>
          <w:sz w:val="32"/>
          <w:szCs w:val="32"/>
        </w:rPr>
        <w:t>3</w:t>
      </w:r>
      <w:r w:rsidRPr="00880425">
        <w:rPr>
          <w:rFonts w:ascii="仿宋" w:eastAsia="仿宋" w:hAnsi="仿宋" w:hint="eastAsia"/>
          <w:color w:val="0D0D0D" w:themeColor="text1" w:themeTint="F2"/>
          <w:sz w:val="32"/>
          <w:szCs w:val="32"/>
        </w:rPr>
        <w:t>票赞成，</w:t>
      </w:r>
      <w:r w:rsidRPr="00880425">
        <w:rPr>
          <w:rFonts w:ascii="仿宋" w:eastAsia="仿宋" w:hAnsi="仿宋"/>
          <w:color w:val="0D0D0D" w:themeColor="text1" w:themeTint="F2"/>
          <w:sz w:val="32"/>
          <w:szCs w:val="32"/>
        </w:rPr>
        <w:t>0</w:t>
      </w:r>
      <w:r w:rsidRPr="00880425">
        <w:rPr>
          <w:rFonts w:ascii="仿宋" w:eastAsia="仿宋" w:hAnsi="仿宋" w:hint="eastAsia"/>
          <w:color w:val="0D0D0D" w:themeColor="text1" w:themeTint="F2"/>
          <w:sz w:val="32"/>
          <w:szCs w:val="32"/>
        </w:rPr>
        <w:t>票弃权，</w:t>
      </w:r>
      <w:r w:rsidRPr="00880425">
        <w:rPr>
          <w:rFonts w:ascii="仿宋" w:eastAsia="仿宋" w:hAnsi="仿宋"/>
          <w:color w:val="0D0D0D" w:themeColor="text1" w:themeTint="F2"/>
          <w:sz w:val="32"/>
          <w:szCs w:val="32"/>
        </w:rPr>
        <w:t>0</w:t>
      </w:r>
      <w:r w:rsidRPr="00880425">
        <w:rPr>
          <w:rFonts w:ascii="仿宋" w:eastAsia="仿宋" w:hAnsi="仿宋" w:hint="eastAsia"/>
          <w:color w:val="0D0D0D" w:themeColor="text1" w:themeTint="F2"/>
          <w:sz w:val="32"/>
          <w:szCs w:val="32"/>
        </w:rPr>
        <w:t>票反对，审议并通过</w:t>
      </w:r>
      <w:r w:rsidRPr="00880425">
        <w:rPr>
          <w:rFonts w:ascii="仿宋" w:eastAsia="仿宋" w:hAnsi="仿宋"/>
          <w:color w:val="0D0D0D" w:themeColor="text1" w:themeTint="F2"/>
          <w:sz w:val="32"/>
          <w:szCs w:val="32"/>
        </w:rPr>
        <w:t>《2023年度监事会工作报告》《第三届监事会2024年度履职计划》《2024年度审计稽核工作计划》《2023年度内部控制评价报告》</w:t>
      </w:r>
      <w:r w:rsidRPr="00880425">
        <w:rPr>
          <w:rFonts w:ascii="仿宋" w:eastAsia="仿宋" w:hAnsi="仿宋" w:hint="eastAsia"/>
          <w:color w:val="0D0D0D" w:themeColor="text1" w:themeTint="F2"/>
          <w:sz w:val="32"/>
          <w:szCs w:val="32"/>
        </w:rPr>
        <w:t>等</w:t>
      </w:r>
      <w:r w:rsidRPr="00880425">
        <w:rPr>
          <w:rFonts w:ascii="仿宋" w:eastAsia="仿宋" w:hAnsi="仿宋"/>
          <w:color w:val="0D0D0D" w:themeColor="text1" w:themeTint="F2"/>
          <w:sz w:val="32"/>
          <w:szCs w:val="32"/>
        </w:rPr>
        <w:t>11</w:t>
      </w:r>
      <w:r w:rsidRPr="00880425">
        <w:rPr>
          <w:rFonts w:ascii="仿宋" w:eastAsia="仿宋" w:hAnsi="仿宋" w:hint="eastAsia"/>
          <w:color w:val="0D0D0D" w:themeColor="text1" w:themeTint="F2"/>
          <w:sz w:val="32"/>
          <w:szCs w:val="32"/>
        </w:rPr>
        <w:t>项议案。</w:t>
      </w:r>
    </w:p>
    <w:p w14:paraId="53531D22" w14:textId="77777777" w:rsidR="00EA5535" w:rsidRPr="00880425" w:rsidRDefault="00EA5535" w:rsidP="00880425">
      <w:pPr>
        <w:widowControl/>
        <w:shd w:val="clear" w:color="auto" w:fill="FFFFFF"/>
        <w:spacing w:line="580" w:lineRule="exact"/>
        <w:ind w:firstLineChars="200" w:firstLine="640"/>
        <w:rPr>
          <w:rFonts w:ascii="楷体" w:eastAsia="楷体" w:hAnsi="楷体" w:hint="eastAsia"/>
          <w:color w:val="0D0D0D" w:themeColor="text1" w:themeTint="F2"/>
          <w:sz w:val="32"/>
          <w:szCs w:val="32"/>
        </w:rPr>
      </w:pPr>
      <w:r w:rsidRPr="00880425">
        <w:rPr>
          <w:rFonts w:ascii="楷体" w:eastAsia="楷体" w:hAnsi="楷体"/>
          <w:color w:val="0D0D0D" w:themeColor="text1" w:themeTint="F2"/>
          <w:sz w:val="32"/>
          <w:szCs w:val="32"/>
        </w:rPr>
        <w:t>2</w:t>
      </w:r>
      <w:r w:rsidRPr="00880425">
        <w:rPr>
          <w:rFonts w:ascii="楷体" w:eastAsia="楷体" w:hAnsi="楷体" w:hint="eastAsia"/>
          <w:color w:val="0D0D0D" w:themeColor="text1" w:themeTint="F2"/>
          <w:sz w:val="32"/>
          <w:szCs w:val="32"/>
        </w:rPr>
        <w:t>、</w:t>
      </w:r>
      <w:r w:rsidRPr="00880425">
        <w:rPr>
          <w:rFonts w:ascii="楷体" w:eastAsia="楷体" w:hAnsi="楷体"/>
          <w:color w:val="0D0D0D" w:themeColor="text1" w:themeTint="F2"/>
          <w:sz w:val="32"/>
          <w:szCs w:val="32"/>
        </w:rPr>
        <w:t>2024</w:t>
      </w:r>
      <w:r w:rsidRPr="00880425">
        <w:rPr>
          <w:rFonts w:ascii="楷体" w:eastAsia="楷体" w:hAnsi="楷体" w:hint="eastAsia"/>
          <w:color w:val="0D0D0D" w:themeColor="text1" w:themeTint="F2"/>
          <w:sz w:val="32"/>
          <w:szCs w:val="32"/>
        </w:rPr>
        <w:t>年第二次监事会会议</w:t>
      </w:r>
    </w:p>
    <w:p w14:paraId="36917379" w14:textId="77777777" w:rsidR="00EA5535" w:rsidRPr="00880425" w:rsidRDefault="00EA5535"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color w:val="0D0D0D" w:themeColor="text1" w:themeTint="F2"/>
          <w:sz w:val="32"/>
          <w:szCs w:val="32"/>
        </w:rPr>
        <w:t>2024</w:t>
      </w:r>
      <w:r w:rsidRPr="00880425">
        <w:rPr>
          <w:rFonts w:ascii="仿宋" w:eastAsia="仿宋" w:hAnsi="仿宋" w:hint="eastAsia"/>
          <w:color w:val="0D0D0D" w:themeColor="text1" w:themeTint="F2"/>
          <w:sz w:val="32"/>
          <w:szCs w:val="32"/>
        </w:rPr>
        <w:t>年</w:t>
      </w:r>
      <w:r w:rsidRPr="00880425">
        <w:rPr>
          <w:rFonts w:ascii="仿宋" w:eastAsia="仿宋" w:hAnsi="仿宋"/>
          <w:color w:val="0D0D0D" w:themeColor="text1" w:themeTint="F2"/>
          <w:sz w:val="32"/>
          <w:szCs w:val="32"/>
        </w:rPr>
        <w:t>6</w:t>
      </w:r>
      <w:r w:rsidRPr="00880425">
        <w:rPr>
          <w:rFonts w:ascii="仿宋" w:eastAsia="仿宋" w:hAnsi="仿宋" w:hint="eastAsia"/>
          <w:color w:val="0D0D0D" w:themeColor="text1" w:themeTint="F2"/>
          <w:sz w:val="32"/>
          <w:szCs w:val="32"/>
        </w:rPr>
        <w:t>月27日，召开</w:t>
      </w:r>
      <w:r w:rsidRPr="00880425">
        <w:rPr>
          <w:rFonts w:ascii="仿宋" w:eastAsia="仿宋" w:hAnsi="仿宋"/>
          <w:color w:val="0D0D0D" w:themeColor="text1" w:themeTint="F2"/>
          <w:sz w:val="32"/>
          <w:szCs w:val="32"/>
        </w:rPr>
        <w:t>202</w:t>
      </w:r>
      <w:r w:rsidRPr="00880425">
        <w:rPr>
          <w:rFonts w:ascii="仿宋" w:eastAsia="仿宋" w:hAnsi="仿宋" w:hint="eastAsia"/>
          <w:color w:val="0D0D0D" w:themeColor="text1" w:themeTint="F2"/>
          <w:sz w:val="32"/>
          <w:szCs w:val="32"/>
        </w:rPr>
        <w:t>4年度第二次监事会会议。出席本次监事会会议的监事应到</w:t>
      </w:r>
      <w:r w:rsidRPr="00880425">
        <w:rPr>
          <w:rFonts w:ascii="仿宋" w:eastAsia="仿宋" w:hAnsi="仿宋"/>
          <w:color w:val="0D0D0D" w:themeColor="text1" w:themeTint="F2"/>
          <w:sz w:val="32"/>
          <w:szCs w:val="32"/>
        </w:rPr>
        <w:t>3</w:t>
      </w:r>
      <w:r w:rsidRPr="00880425">
        <w:rPr>
          <w:rFonts w:ascii="仿宋" w:eastAsia="仿宋" w:hAnsi="仿宋" w:hint="eastAsia"/>
          <w:color w:val="0D0D0D" w:themeColor="text1" w:themeTint="F2"/>
          <w:sz w:val="32"/>
          <w:szCs w:val="32"/>
        </w:rPr>
        <w:t>人，实到</w:t>
      </w:r>
      <w:r w:rsidRPr="00880425">
        <w:rPr>
          <w:rFonts w:ascii="仿宋" w:eastAsia="仿宋" w:hAnsi="仿宋"/>
          <w:color w:val="0D0D0D" w:themeColor="text1" w:themeTint="F2"/>
          <w:sz w:val="32"/>
          <w:szCs w:val="32"/>
        </w:rPr>
        <w:t>3</w:t>
      </w:r>
      <w:r w:rsidRPr="00880425">
        <w:rPr>
          <w:rFonts w:ascii="仿宋" w:eastAsia="仿宋" w:hAnsi="仿宋" w:hint="eastAsia"/>
          <w:color w:val="0D0D0D" w:themeColor="text1" w:themeTint="F2"/>
          <w:sz w:val="32"/>
          <w:szCs w:val="32"/>
        </w:rPr>
        <w:t>人，符合《公司法》、《中联重科集团财务有限公司章程》的有关规定。</w:t>
      </w:r>
    </w:p>
    <w:p w14:paraId="0507C5CC" w14:textId="77777777" w:rsidR="00EA5535" w:rsidRPr="00880425" w:rsidRDefault="00EA5535"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hint="eastAsia"/>
          <w:color w:val="0D0D0D" w:themeColor="text1" w:themeTint="F2"/>
          <w:sz w:val="32"/>
          <w:szCs w:val="32"/>
        </w:rPr>
        <w:t>经会议审议，以</w:t>
      </w:r>
      <w:r w:rsidRPr="00880425">
        <w:rPr>
          <w:rFonts w:ascii="仿宋" w:eastAsia="仿宋" w:hAnsi="仿宋"/>
          <w:color w:val="0D0D0D" w:themeColor="text1" w:themeTint="F2"/>
          <w:sz w:val="32"/>
          <w:szCs w:val="32"/>
        </w:rPr>
        <w:t>3</w:t>
      </w:r>
      <w:r w:rsidRPr="00880425">
        <w:rPr>
          <w:rFonts w:ascii="仿宋" w:eastAsia="仿宋" w:hAnsi="仿宋" w:hint="eastAsia"/>
          <w:color w:val="0D0D0D" w:themeColor="text1" w:themeTint="F2"/>
          <w:sz w:val="32"/>
          <w:szCs w:val="32"/>
        </w:rPr>
        <w:t>票赞成，</w:t>
      </w:r>
      <w:r w:rsidRPr="00880425">
        <w:rPr>
          <w:rFonts w:ascii="仿宋" w:eastAsia="仿宋" w:hAnsi="仿宋"/>
          <w:color w:val="0D0D0D" w:themeColor="text1" w:themeTint="F2"/>
          <w:sz w:val="32"/>
          <w:szCs w:val="32"/>
        </w:rPr>
        <w:t>0</w:t>
      </w:r>
      <w:r w:rsidRPr="00880425">
        <w:rPr>
          <w:rFonts w:ascii="仿宋" w:eastAsia="仿宋" w:hAnsi="仿宋" w:hint="eastAsia"/>
          <w:color w:val="0D0D0D" w:themeColor="text1" w:themeTint="F2"/>
          <w:sz w:val="32"/>
          <w:szCs w:val="32"/>
        </w:rPr>
        <w:t>票弃权，</w:t>
      </w:r>
      <w:r w:rsidRPr="00880425">
        <w:rPr>
          <w:rFonts w:ascii="仿宋" w:eastAsia="仿宋" w:hAnsi="仿宋"/>
          <w:color w:val="0D0D0D" w:themeColor="text1" w:themeTint="F2"/>
          <w:sz w:val="32"/>
          <w:szCs w:val="32"/>
        </w:rPr>
        <w:t>0</w:t>
      </w:r>
      <w:r w:rsidRPr="00880425">
        <w:rPr>
          <w:rFonts w:ascii="仿宋" w:eastAsia="仿宋" w:hAnsi="仿宋" w:hint="eastAsia"/>
          <w:color w:val="0D0D0D" w:themeColor="text1" w:themeTint="F2"/>
          <w:sz w:val="32"/>
          <w:szCs w:val="32"/>
        </w:rPr>
        <w:t>票反对，审议并通过关于《</w:t>
      </w:r>
      <w:r w:rsidRPr="00880425">
        <w:rPr>
          <w:rFonts w:ascii="仿宋" w:eastAsia="仿宋" w:hAnsi="仿宋"/>
          <w:color w:val="0D0D0D" w:themeColor="text1" w:themeTint="F2"/>
          <w:sz w:val="32"/>
          <w:szCs w:val="32"/>
        </w:rPr>
        <w:t>2023年薪酬体系与绩效考核工作的审计报告</w:t>
      </w:r>
      <w:r w:rsidRPr="00880425">
        <w:rPr>
          <w:rFonts w:ascii="仿宋" w:eastAsia="仿宋" w:hAnsi="仿宋" w:hint="eastAsia"/>
          <w:color w:val="0D0D0D" w:themeColor="text1" w:themeTint="F2"/>
          <w:sz w:val="32"/>
          <w:szCs w:val="32"/>
        </w:rPr>
        <w:t>》</w:t>
      </w:r>
      <w:r w:rsidRPr="00880425">
        <w:rPr>
          <w:rFonts w:ascii="仿宋" w:eastAsia="仿宋" w:hAnsi="仿宋"/>
          <w:color w:val="0D0D0D" w:themeColor="text1" w:themeTint="F2"/>
          <w:sz w:val="32"/>
          <w:szCs w:val="32"/>
        </w:rPr>
        <w:t>《2023年表外业务专项审计报告</w:t>
      </w:r>
      <w:r w:rsidRPr="00880425">
        <w:rPr>
          <w:rFonts w:ascii="仿宋" w:eastAsia="仿宋" w:hAnsi="仿宋" w:hint="eastAsia"/>
          <w:color w:val="0D0D0D" w:themeColor="text1" w:themeTint="F2"/>
          <w:sz w:val="32"/>
          <w:szCs w:val="32"/>
        </w:rPr>
        <w:t>》</w:t>
      </w:r>
      <w:r w:rsidRPr="00880425">
        <w:rPr>
          <w:rFonts w:ascii="仿宋" w:eastAsia="仿宋" w:hAnsi="仿宋"/>
          <w:color w:val="0D0D0D" w:themeColor="text1" w:themeTint="F2"/>
          <w:sz w:val="32"/>
          <w:szCs w:val="32"/>
        </w:rPr>
        <w:t>《2023年度公司董监高履职评价结果汇报》</w:t>
      </w:r>
      <w:r w:rsidRPr="00880425">
        <w:rPr>
          <w:rFonts w:ascii="仿宋" w:eastAsia="仿宋" w:hAnsi="仿宋" w:hint="eastAsia"/>
          <w:color w:val="0D0D0D" w:themeColor="text1" w:themeTint="F2"/>
          <w:sz w:val="32"/>
          <w:szCs w:val="32"/>
        </w:rPr>
        <w:t>等6项议案。</w:t>
      </w:r>
    </w:p>
    <w:p w14:paraId="163BD89C" w14:textId="77777777" w:rsidR="00EA5535" w:rsidRPr="00880425" w:rsidRDefault="00EA5535" w:rsidP="00880425">
      <w:pPr>
        <w:widowControl/>
        <w:shd w:val="clear" w:color="auto" w:fill="FFFFFF"/>
        <w:spacing w:line="580" w:lineRule="exact"/>
        <w:ind w:firstLineChars="200" w:firstLine="640"/>
        <w:rPr>
          <w:rFonts w:ascii="楷体" w:eastAsia="楷体" w:hAnsi="楷体" w:hint="eastAsia"/>
          <w:color w:val="0D0D0D" w:themeColor="text1" w:themeTint="F2"/>
          <w:sz w:val="32"/>
          <w:szCs w:val="32"/>
        </w:rPr>
      </w:pPr>
      <w:r w:rsidRPr="00880425">
        <w:rPr>
          <w:rFonts w:ascii="楷体" w:eastAsia="楷体" w:hAnsi="楷体"/>
          <w:color w:val="0D0D0D" w:themeColor="text1" w:themeTint="F2"/>
          <w:sz w:val="32"/>
          <w:szCs w:val="32"/>
        </w:rPr>
        <w:t>3</w:t>
      </w:r>
      <w:r w:rsidRPr="00880425">
        <w:rPr>
          <w:rFonts w:ascii="楷体" w:eastAsia="楷体" w:hAnsi="楷体" w:hint="eastAsia"/>
          <w:color w:val="0D0D0D" w:themeColor="text1" w:themeTint="F2"/>
          <w:sz w:val="32"/>
          <w:szCs w:val="32"/>
        </w:rPr>
        <w:t>、</w:t>
      </w:r>
      <w:r w:rsidRPr="00880425">
        <w:rPr>
          <w:rFonts w:ascii="楷体" w:eastAsia="楷体" w:hAnsi="楷体"/>
          <w:color w:val="0D0D0D" w:themeColor="text1" w:themeTint="F2"/>
          <w:sz w:val="32"/>
          <w:szCs w:val="32"/>
        </w:rPr>
        <w:t>202</w:t>
      </w:r>
      <w:r w:rsidRPr="00880425">
        <w:rPr>
          <w:rFonts w:ascii="楷体" w:eastAsia="楷体" w:hAnsi="楷体" w:hint="eastAsia"/>
          <w:color w:val="0D0D0D" w:themeColor="text1" w:themeTint="F2"/>
          <w:sz w:val="32"/>
          <w:szCs w:val="32"/>
        </w:rPr>
        <w:t>4年第三次监事会会议</w:t>
      </w:r>
    </w:p>
    <w:p w14:paraId="10F1A6AD" w14:textId="77777777" w:rsidR="00EA5535" w:rsidRPr="00880425" w:rsidRDefault="00EA5535"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color w:val="0D0D0D" w:themeColor="text1" w:themeTint="F2"/>
          <w:sz w:val="32"/>
          <w:szCs w:val="32"/>
        </w:rPr>
        <w:t>2023</w:t>
      </w:r>
      <w:r w:rsidRPr="00880425">
        <w:rPr>
          <w:rFonts w:ascii="仿宋" w:eastAsia="仿宋" w:hAnsi="仿宋" w:hint="eastAsia"/>
          <w:color w:val="0D0D0D" w:themeColor="text1" w:themeTint="F2"/>
          <w:sz w:val="32"/>
          <w:szCs w:val="32"/>
        </w:rPr>
        <w:t>年8月30日，召开年度第三次监事会。出席本次监事会会议的监事应到</w:t>
      </w:r>
      <w:r w:rsidRPr="00880425">
        <w:rPr>
          <w:rFonts w:ascii="仿宋" w:eastAsia="仿宋" w:hAnsi="仿宋"/>
          <w:color w:val="0D0D0D" w:themeColor="text1" w:themeTint="F2"/>
          <w:sz w:val="32"/>
          <w:szCs w:val="32"/>
        </w:rPr>
        <w:t>3</w:t>
      </w:r>
      <w:r w:rsidRPr="00880425">
        <w:rPr>
          <w:rFonts w:ascii="仿宋" w:eastAsia="仿宋" w:hAnsi="仿宋" w:hint="eastAsia"/>
          <w:color w:val="0D0D0D" w:themeColor="text1" w:themeTint="F2"/>
          <w:sz w:val="32"/>
          <w:szCs w:val="32"/>
        </w:rPr>
        <w:t>人，实到</w:t>
      </w:r>
      <w:r w:rsidRPr="00880425">
        <w:rPr>
          <w:rFonts w:ascii="仿宋" w:eastAsia="仿宋" w:hAnsi="仿宋"/>
          <w:color w:val="0D0D0D" w:themeColor="text1" w:themeTint="F2"/>
          <w:sz w:val="32"/>
          <w:szCs w:val="32"/>
        </w:rPr>
        <w:t>3</w:t>
      </w:r>
      <w:r w:rsidRPr="00880425">
        <w:rPr>
          <w:rFonts w:ascii="仿宋" w:eastAsia="仿宋" w:hAnsi="仿宋" w:hint="eastAsia"/>
          <w:color w:val="0D0D0D" w:themeColor="text1" w:themeTint="F2"/>
          <w:sz w:val="32"/>
          <w:szCs w:val="32"/>
        </w:rPr>
        <w:t>人，符合《公司法》、《中联重科集团财务有限公司章程》的有关规定。</w:t>
      </w:r>
    </w:p>
    <w:p w14:paraId="2193F1B3" w14:textId="77777777" w:rsidR="00EA5535" w:rsidRPr="00880425" w:rsidRDefault="00EA5535"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hint="eastAsia"/>
          <w:color w:val="0D0D0D" w:themeColor="text1" w:themeTint="F2"/>
          <w:sz w:val="32"/>
          <w:szCs w:val="32"/>
        </w:rPr>
        <w:lastRenderedPageBreak/>
        <w:t>经会议审议，以</w:t>
      </w:r>
      <w:r w:rsidRPr="00880425">
        <w:rPr>
          <w:rFonts w:ascii="仿宋" w:eastAsia="仿宋" w:hAnsi="仿宋"/>
          <w:color w:val="0D0D0D" w:themeColor="text1" w:themeTint="F2"/>
          <w:sz w:val="32"/>
          <w:szCs w:val="32"/>
        </w:rPr>
        <w:t>3</w:t>
      </w:r>
      <w:r w:rsidRPr="00880425">
        <w:rPr>
          <w:rFonts w:ascii="仿宋" w:eastAsia="仿宋" w:hAnsi="仿宋" w:hint="eastAsia"/>
          <w:color w:val="0D0D0D" w:themeColor="text1" w:themeTint="F2"/>
          <w:sz w:val="32"/>
          <w:szCs w:val="32"/>
        </w:rPr>
        <w:t>票赞成，</w:t>
      </w:r>
      <w:r w:rsidRPr="00880425">
        <w:rPr>
          <w:rFonts w:ascii="仿宋" w:eastAsia="仿宋" w:hAnsi="仿宋"/>
          <w:color w:val="0D0D0D" w:themeColor="text1" w:themeTint="F2"/>
          <w:sz w:val="32"/>
          <w:szCs w:val="32"/>
        </w:rPr>
        <w:t>0</w:t>
      </w:r>
      <w:r w:rsidRPr="00880425">
        <w:rPr>
          <w:rFonts w:ascii="仿宋" w:eastAsia="仿宋" w:hAnsi="仿宋" w:hint="eastAsia"/>
          <w:color w:val="0D0D0D" w:themeColor="text1" w:themeTint="F2"/>
          <w:sz w:val="32"/>
          <w:szCs w:val="32"/>
        </w:rPr>
        <w:t>票弃权，</w:t>
      </w:r>
      <w:r w:rsidRPr="00880425">
        <w:rPr>
          <w:rFonts w:ascii="仿宋" w:eastAsia="仿宋" w:hAnsi="仿宋"/>
          <w:color w:val="0D0D0D" w:themeColor="text1" w:themeTint="F2"/>
          <w:sz w:val="32"/>
          <w:szCs w:val="32"/>
        </w:rPr>
        <w:t>0</w:t>
      </w:r>
      <w:r w:rsidRPr="00880425">
        <w:rPr>
          <w:rFonts w:ascii="仿宋" w:eastAsia="仿宋" w:hAnsi="仿宋" w:hint="eastAsia"/>
          <w:color w:val="0D0D0D" w:themeColor="text1" w:themeTint="F2"/>
          <w:sz w:val="32"/>
          <w:szCs w:val="32"/>
        </w:rPr>
        <w:t>票反对，审议并通过再次选举肖竹兰为公司监事会主席、《</w:t>
      </w:r>
      <w:r w:rsidRPr="00880425">
        <w:rPr>
          <w:rFonts w:ascii="仿宋" w:eastAsia="仿宋" w:hAnsi="仿宋"/>
          <w:color w:val="0D0D0D" w:themeColor="text1" w:themeTint="F2"/>
          <w:sz w:val="32"/>
          <w:szCs w:val="32"/>
        </w:rPr>
        <w:t>2024年财务公司预算报告》</w:t>
      </w:r>
      <w:r w:rsidRPr="00880425">
        <w:rPr>
          <w:rFonts w:ascii="仿宋" w:eastAsia="仿宋" w:hAnsi="仿宋" w:hint="eastAsia"/>
          <w:color w:val="0D0D0D" w:themeColor="text1" w:themeTint="F2"/>
          <w:sz w:val="32"/>
          <w:szCs w:val="32"/>
        </w:rPr>
        <w:t>《关于</w:t>
      </w:r>
      <w:r w:rsidRPr="00880425">
        <w:rPr>
          <w:rFonts w:ascii="仿宋" w:eastAsia="仿宋" w:hAnsi="仿宋"/>
          <w:color w:val="0D0D0D" w:themeColor="text1" w:themeTint="F2"/>
          <w:sz w:val="32"/>
          <w:szCs w:val="32"/>
        </w:rPr>
        <w:t>2024年自营业务投资规划的议案》</w:t>
      </w:r>
      <w:r w:rsidRPr="00880425">
        <w:rPr>
          <w:rFonts w:ascii="仿宋" w:eastAsia="仿宋" w:hAnsi="仿宋" w:hint="eastAsia"/>
          <w:color w:val="0D0D0D" w:themeColor="text1" w:themeTint="F2"/>
          <w:sz w:val="32"/>
          <w:szCs w:val="32"/>
        </w:rPr>
        <w:t>等11项议案。</w:t>
      </w:r>
    </w:p>
    <w:p w14:paraId="43AC1201" w14:textId="77777777" w:rsidR="00EA5535" w:rsidRPr="00880425" w:rsidRDefault="00EA5535" w:rsidP="00880425">
      <w:pPr>
        <w:widowControl/>
        <w:shd w:val="clear" w:color="auto" w:fill="FFFFFF"/>
        <w:spacing w:line="580" w:lineRule="exact"/>
        <w:ind w:firstLineChars="200" w:firstLine="640"/>
        <w:rPr>
          <w:rFonts w:ascii="楷体" w:eastAsia="楷体" w:hAnsi="楷体" w:hint="eastAsia"/>
          <w:color w:val="0D0D0D" w:themeColor="text1" w:themeTint="F2"/>
          <w:sz w:val="32"/>
          <w:szCs w:val="32"/>
        </w:rPr>
      </w:pPr>
      <w:r w:rsidRPr="00880425">
        <w:rPr>
          <w:rFonts w:ascii="楷体" w:eastAsia="楷体" w:hAnsi="楷体"/>
          <w:color w:val="0D0D0D" w:themeColor="text1" w:themeTint="F2"/>
          <w:sz w:val="32"/>
          <w:szCs w:val="32"/>
        </w:rPr>
        <w:t>4</w:t>
      </w:r>
      <w:r w:rsidRPr="00880425">
        <w:rPr>
          <w:rFonts w:ascii="楷体" w:eastAsia="楷体" w:hAnsi="楷体" w:hint="eastAsia"/>
          <w:color w:val="0D0D0D" w:themeColor="text1" w:themeTint="F2"/>
          <w:sz w:val="32"/>
          <w:szCs w:val="32"/>
        </w:rPr>
        <w:t>、</w:t>
      </w:r>
      <w:r w:rsidRPr="00880425">
        <w:rPr>
          <w:rFonts w:ascii="楷体" w:eastAsia="楷体" w:hAnsi="楷体"/>
          <w:color w:val="0D0D0D" w:themeColor="text1" w:themeTint="F2"/>
          <w:sz w:val="32"/>
          <w:szCs w:val="32"/>
        </w:rPr>
        <w:t>202</w:t>
      </w:r>
      <w:r w:rsidRPr="00880425">
        <w:rPr>
          <w:rFonts w:ascii="楷体" w:eastAsia="楷体" w:hAnsi="楷体" w:hint="eastAsia"/>
          <w:color w:val="0D0D0D" w:themeColor="text1" w:themeTint="F2"/>
          <w:sz w:val="32"/>
          <w:szCs w:val="32"/>
        </w:rPr>
        <w:t>4年第四次监事会会议</w:t>
      </w:r>
    </w:p>
    <w:p w14:paraId="3B3B901F" w14:textId="77777777" w:rsidR="00EA5535" w:rsidRPr="00880425" w:rsidRDefault="00EA5535"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color w:val="0D0D0D" w:themeColor="text1" w:themeTint="F2"/>
          <w:sz w:val="32"/>
          <w:szCs w:val="32"/>
        </w:rPr>
        <w:t>202</w:t>
      </w:r>
      <w:r w:rsidRPr="00880425">
        <w:rPr>
          <w:rFonts w:ascii="仿宋" w:eastAsia="仿宋" w:hAnsi="仿宋" w:hint="eastAsia"/>
          <w:color w:val="0D0D0D" w:themeColor="text1" w:themeTint="F2"/>
          <w:sz w:val="32"/>
          <w:szCs w:val="32"/>
        </w:rPr>
        <w:t>4年</w:t>
      </w:r>
      <w:r w:rsidRPr="00880425">
        <w:rPr>
          <w:rFonts w:ascii="仿宋" w:eastAsia="仿宋" w:hAnsi="仿宋"/>
          <w:color w:val="0D0D0D" w:themeColor="text1" w:themeTint="F2"/>
          <w:sz w:val="32"/>
          <w:szCs w:val="32"/>
        </w:rPr>
        <w:t>12</w:t>
      </w:r>
      <w:r w:rsidRPr="00880425">
        <w:rPr>
          <w:rFonts w:ascii="仿宋" w:eastAsia="仿宋" w:hAnsi="仿宋" w:hint="eastAsia"/>
          <w:color w:val="0D0D0D" w:themeColor="text1" w:themeTint="F2"/>
          <w:sz w:val="32"/>
          <w:szCs w:val="32"/>
        </w:rPr>
        <w:t>月</w:t>
      </w:r>
      <w:r w:rsidRPr="00880425">
        <w:rPr>
          <w:rFonts w:ascii="仿宋" w:eastAsia="仿宋" w:hAnsi="仿宋"/>
          <w:color w:val="0D0D0D" w:themeColor="text1" w:themeTint="F2"/>
          <w:sz w:val="32"/>
          <w:szCs w:val="32"/>
        </w:rPr>
        <w:t>2</w:t>
      </w:r>
      <w:r w:rsidRPr="00880425">
        <w:rPr>
          <w:rFonts w:ascii="仿宋" w:eastAsia="仿宋" w:hAnsi="仿宋" w:hint="eastAsia"/>
          <w:color w:val="0D0D0D" w:themeColor="text1" w:themeTint="F2"/>
          <w:sz w:val="32"/>
          <w:szCs w:val="32"/>
        </w:rPr>
        <w:t>3日，召开第四次监事会。出席本次监事会会议的监事应到</w:t>
      </w:r>
      <w:r w:rsidRPr="00880425">
        <w:rPr>
          <w:rFonts w:ascii="仿宋" w:eastAsia="仿宋" w:hAnsi="仿宋"/>
          <w:color w:val="0D0D0D" w:themeColor="text1" w:themeTint="F2"/>
          <w:sz w:val="32"/>
          <w:szCs w:val="32"/>
        </w:rPr>
        <w:t>3</w:t>
      </w:r>
      <w:r w:rsidRPr="00880425">
        <w:rPr>
          <w:rFonts w:ascii="仿宋" w:eastAsia="仿宋" w:hAnsi="仿宋" w:hint="eastAsia"/>
          <w:color w:val="0D0D0D" w:themeColor="text1" w:themeTint="F2"/>
          <w:sz w:val="32"/>
          <w:szCs w:val="32"/>
        </w:rPr>
        <w:t>人，实到</w:t>
      </w:r>
      <w:r w:rsidRPr="00880425">
        <w:rPr>
          <w:rFonts w:ascii="仿宋" w:eastAsia="仿宋" w:hAnsi="仿宋"/>
          <w:color w:val="0D0D0D" w:themeColor="text1" w:themeTint="F2"/>
          <w:sz w:val="32"/>
          <w:szCs w:val="32"/>
        </w:rPr>
        <w:t>3</w:t>
      </w:r>
      <w:r w:rsidRPr="00880425">
        <w:rPr>
          <w:rFonts w:ascii="仿宋" w:eastAsia="仿宋" w:hAnsi="仿宋" w:hint="eastAsia"/>
          <w:color w:val="0D0D0D" w:themeColor="text1" w:themeTint="F2"/>
          <w:sz w:val="32"/>
          <w:szCs w:val="32"/>
        </w:rPr>
        <w:t>人，符合《公司法》、《中联重科集团财务有限公司章程》的有关规定。</w:t>
      </w:r>
    </w:p>
    <w:p w14:paraId="7714D458" w14:textId="77777777" w:rsidR="00EA5535" w:rsidRPr="00880425" w:rsidRDefault="00EA5535"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hint="eastAsia"/>
          <w:color w:val="0D0D0D" w:themeColor="text1" w:themeTint="F2"/>
          <w:sz w:val="32"/>
          <w:szCs w:val="32"/>
        </w:rPr>
        <w:t>经会议审议，以</w:t>
      </w:r>
      <w:r w:rsidRPr="00880425">
        <w:rPr>
          <w:rFonts w:ascii="仿宋" w:eastAsia="仿宋" w:hAnsi="仿宋"/>
          <w:color w:val="0D0D0D" w:themeColor="text1" w:themeTint="F2"/>
          <w:sz w:val="32"/>
          <w:szCs w:val="32"/>
        </w:rPr>
        <w:t>3</w:t>
      </w:r>
      <w:r w:rsidRPr="00880425">
        <w:rPr>
          <w:rFonts w:ascii="仿宋" w:eastAsia="仿宋" w:hAnsi="仿宋" w:hint="eastAsia"/>
          <w:color w:val="0D0D0D" w:themeColor="text1" w:themeTint="F2"/>
          <w:sz w:val="32"/>
          <w:szCs w:val="32"/>
        </w:rPr>
        <w:t>票赞成，</w:t>
      </w:r>
      <w:r w:rsidRPr="00880425">
        <w:rPr>
          <w:rFonts w:ascii="仿宋" w:eastAsia="仿宋" w:hAnsi="仿宋"/>
          <w:color w:val="0D0D0D" w:themeColor="text1" w:themeTint="F2"/>
          <w:sz w:val="32"/>
          <w:szCs w:val="32"/>
        </w:rPr>
        <w:t>0</w:t>
      </w:r>
      <w:r w:rsidRPr="00880425">
        <w:rPr>
          <w:rFonts w:ascii="仿宋" w:eastAsia="仿宋" w:hAnsi="仿宋" w:hint="eastAsia"/>
          <w:color w:val="0D0D0D" w:themeColor="text1" w:themeTint="F2"/>
          <w:sz w:val="32"/>
          <w:szCs w:val="32"/>
        </w:rPr>
        <w:t>票弃权，</w:t>
      </w:r>
      <w:r w:rsidRPr="00880425">
        <w:rPr>
          <w:rFonts w:ascii="仿宋" w:eastAsia="仿宋" w:hAnsi="仿宋"/>
          <w:color w:val="0D0D0D" w:themeColor="text1" w:themeTint="F2"/>
          <w:sz w:val="32"/>
          <w:szCs w:val="32"/>
        </w:rPr>
        <w:t>0</w:t>
      </w:r>
      <w:r w:rsidRPr="00880425">
        <w:rPr>
          <w:rFonts w:ascii="仿宋" w:eastAsia="仿宋" w:hAnsi="仿宋" w:hint="eastAsia"/>
          <w:color w:val="0D0D0D" w:themeColor="text1" w:themeTint="F2"/>
          <w:sz w:val="32"/>
          <w:szCs w:val="32"/>
        </w:rPr>
        <w:t>票反对，通过《</w:t>
      </w:r>
      <w:r w:rsidRPr="00880425">
        <w:rPr>
          <w:rFonts w:ascii="仿宋" w:eastAsia="仿宋" w:hAnsi="仿宋"/>
          <w:color w:val="0D0D0D" w:themeColor="text1" w:themeTint="F2"/>
          <w:sz w:val="32"/>
          <w:szCs w:val="32"/>
        </w:rPr>
        <w:t xml:space="preserve"> 2024年第一、二季度公司经营情况稽核报告</w:t>
      </w:r>
      <w:r w:rsidRPr="00880425">
        <w:rPr>
          <w:rFonts w:ascii="仿宋" w:eastAsia="仿宋" w:hAnsi="仿宋" w:hint="eastAsia"/>
          <w:color w:val="0D0D0D" w:themeColor="text1" w:themeTint="F2"/>
          <w:sz w:val="32"/>
          <w:szCs w:val="32"/>
        </w:rPr>
        <w:t>》</w:t>
      </w:r>
      <w:r w:rsidRPr="00880425">
        <w:rPr>
          <w:rFonts w:ascii="仿宋" w:eastAsia="仿宋" w:hAnsi="仿宋"/>
          <w:color w:val="0D0D0D" w:themeColor="text1" w:themeTint="F2"/>
          <w:sz w:val="32"/>
          <w:szCs w:val="32"/>
        </w:rPr>
        <w:t>《中联重科集团财务有限公司信息科技安全（业务连续性）专项审计评估报告》</w:t>
      </w:r>
      <w:r w:rsidRPr="00880425">
        <w:rPr>
          <w:rFonts w:ascii="仿宋" w:eastAsia="仿宋" w:hAnsi="仿宋" w:hint="eastAsia"/>
          <w:color w:val="0D0D0D" w:themeColor="text1" w:themeTint="F2"/>
          <w:sz w:val="32"/>
          <w:szCs w:val="32"/>
        </w:rPr>
        <w:t>等4项议案，对国家金融监管总局湖南监管局</w:t>
      </w:r>
      <w:r w:rsidRPr="00880425">
        <w:rPr>
          <w:rFonts w:ascii="仿宋" w:eastAsia="仿宋" w:hAnsi="仿宋"/>
          <w:color w:val="0D0D0D" w:themeColor="text1" w:themeTint="F2"/>
          <w:sz w:val="32"/>
          <w:szCs w:val="32"/>
        </w:rPr>
        <w:t>202</w:t>
      </w:r>
      <w:r w:rsidRPr="00880425">
        <w:rPr>
          <w:rFonts w:ascii="仿宋" w:eastAsia="仿宋" w:hAnsi="仿宋" w:hint="eastAsia"/>
          <w:color w:val="0D0D0D" w:themeColor="text1" w:themeTint="F2"/>
          <w:sz w:val="32"/>
          <w:szCs w:val="32"/>
        </w:rPr>
        <w:t>3年公司治理监管检查、国家金融监管总局现场检查查出的问题的整改情况进行审议等。</w:t>
      </w:r>
    </w:p>
    <w:p w14:paraId="0E793271" w14:textId="0FA9B18D" w:rsidR="006D3D8B" w:rsidRPr="00880425" w:rsidRDefault="000F1141" w:rsidP="00880425">
      <w:pPr>
        <w:widowControl/>
        <w:shd w:val="clear" w:color="auto" w:fill="FFFFFF"/>
        <w:spacing w:beforeLines="30" w:before="93" w:afterLines="30" w:after="93" w:line="580" w:lineRule="exact"/>
        <w:ind w:firstLineChars="200" w:firstLine="640"/>
        <w:rPr>
          <w:rFonts w:ascii="黑体" w:eastAsia="黑体" w:hAnsi="黑体" w:cs="Arial" w:hint="eastAsia"/>
          <w:color w:val="0D0D0D" w:themeColor="text1" w:themeTint="F2"/>
          <w:kern w:val="0"/>
          <w:sz w:val="32"/>
          <w:szCs w:val="32"/>
        </w:rPr>
      </w:pPr>
      <w:r w:rsidRPr="00880425">
        <w:rPr>
          <w:rFonts w:ascii="黑体" w:eastAsia="黑体" w:hAnsi="黑体" w:cs="Arial" w:hint="eastAsia"/>
          <w:color w:val="0D0D0D" w:themeColor="text1" w:themeTint="F2"/>
          <w:kern w:val="0"/>
          <w:sz w:val="32"/>
          <w:szCs w:val="32"/>
        </w:rPr>
        <w:t>五</w:t>
      </w:r>
      <w:r w:rsidR="006D3D8B" w:rsidRPr="00880425">
        <w:rPr>
          <w:rFonts w:ascii="黑体" w:eastAsia="黑体" w:hAnsi="黑体" w:cs="Arial"/>
          <w:color w:val="0D0D0D" w:themeColor="text1" w:themeTint="F2"/>
          <w:kern w:val="0"/>
          <w:sz w:val="32"/>
          <w:szCs w:val="32"/>
        </w:rPr>
        <w:t>、公司部门设置</w:t>
      </w:r>
    </w:p>
    <w:p w14:paraId="5A90D691" w14:textId="68D0E135" w:rsidR="006D3D8B" w:rsidRPr="00880425" w:rsidRDefault="006D3D8B"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color w:val="0D0D0D" w:themeColor="text1" w:themeTint="F2"/>
          <w:sz w:val="32"/>
          <w:szCs w:val="32"/>
        </w:rPr>
        <w:t>公司设有</w:t>
      </w:r>
      <w:r w:rsidR="00637B71" w:rsidRPr="00880425">
        <w:rPr>
          <w:rFonts w:ascii="仿宋" w:eastAsia="仿宋" w:hAnsi="仿宋" w:hint="eastAsia"/>
          <w:color w:val="0D0D0D" w:themeColor="text1" w:themeTint="F2"/>
          <w:sz w:val="32"/>
          <w:szCs w:val="32"/>
        </w:rPr>
        <w:t>结算业务部</w:t>
      </w:r>
      <w:r w:rsidRPr="00880425">
        <w:rPr>
          <w:rFonts w:ascii="仿宋" w:eastAsia="仿宋" w:hAnsi="仿宋"/>
          <w:color w:val="0D0D0D" w:themeColor="text1" w:themeTint="F2"/>
          <w:sz w:val="32"/>
          <w:szCs w:val="32"/>
        </w:rPr>
        <w:t>、</w:t>
      </w:r>
      <w:r w:rsidR="00620168" w:rsidRPr="00880425">
        <w:rPr>
          <w:rFonts w:ascii="仿宋" w:eastAsia="仿宋" w:hAnsi="仿宋" w:hint="eastAsia"/>
          <w:color w:val="0D0D0D" w:themeColor="text1" w:themeTint="F2"/>
          <w:sz w:val="32"/>
          <w:szCs w:val="32"/>
        </w:rPr>
        <w:t>金融</w:t>
      </w:r>
      <w:r w:rsidRPr="00880425">
        <w:rPr>
          <w:rFonts w:ascii="仿宋" w:eastAsia="仿宋" w:hAnsi="仿宋"/>
          <w:color w:val="0D0D0D" w:themeColor="text1" w:themeTint="F2"/>
          <w:sz w:val="32"/>
          <w:szCs w:val="32"/>
        </w:rPr>
        <w:t>业务部</w:t>
      </w:r>
      <w:r w:rsidR="00A2061F" w:rsidRPr="00880425">
        <w:rPr>
          <w:rFonts w:ascii="仿宋" w:eastAsia="仿宋" w:hAnsi="仿宋" w:hint="eastAsia"/>
          <w:color w:val="0D0D0D" w:themeColor="text1" w:themeTint="F2"/>
          <w:sz w:val="32"/>
          <w:szCs w:val="32"/>
        </w:rPr>
        <w:t>、</w:t>
      </w:r>
      <w:r w:rsidR="00637B71" w:rsidRPr="00880425">
        <w:rPr>
          <w:rFonts w:ascii="仿宋" w:eastAsia="仿宋" w:hAnsi="仿宋" w:hint="eastAsia"/>
          <w:color w:val="0D0D0D" w:themeColor="text1" w:themeTint="F2"/>
          <w:sz w:val="32"/>
          <w:szCs w:val="32"/>
        </w:rPr>
        <w:t>中间业务部、</w:t>
      </w:r>
      <w:r w:rsidRPr="00880425">
        <w:rPr>
          <w:rFonts w:ascii="仿宋" w:eastAsia="仿宋" w:hAnsi="仿宋"/>
          <w:color w:val="0D0D0D" w:themeColor="text1" w:themeTint="F2"/>
          <w:sz w:val="32"/>
          <w:szCs w:val="32"/>
        </w:rPr>
        <w:t>财务</w:t>
      </w:r>
      <w:r w:rsidR="00637B71" w:rsidRPr="00880425">
        <w:rPr>
          <w:rFonts w:ascii="仿宋" w:eastAsia="仿宋" w:hAnsi="仿宋" w:hint="eastAsia"/>
          <w:color w:val="0D0D0D" w:themeColor="text1" w:themeTint="F2"/>
          <w:sz w:val="32"/>
          <w:szCs w:val="32"/>
        </w:rPr>
        <w:t>计划</w:t>
      </w:r>
      <w:r w:rsidRPr="00880425">
        <w:rPr>
          <w:rFonts w:ascii="仿宋" w:eastAsia="仿宋" w:hAnsi="仿宋"/>
          <w:color w:val="0D0D0D" w:themeColor="text1" w:themeTint="F2"/>
          <w:sz w:val="32"/>
          <w:szCs w:val="32"/>
        </w:rPr>
        <w:t>部、风险控制部、</w:t>
      </w:r>
      <w:r w:rsidR="00637B71" w:rsidRPr="00880425">
        <w:rPr>
          <w:rFonts w:ascii="仿宋" w:eastAsia="仿宋" w:hAnsi="仿宋" w:hint="eastAsia"/>
          <w:color w:val="0D0D0D" w:themeColor="text1" w:themeTint="F2"/>
          <w:sz w:val="32"/>
          <w:szCs w:val="32"/>
        </w:rPr>
        <w:t>审计稽核部、</w:t>
      </w:r>
      <w:r w:rsidRPr="00880425">
        <w:rPr>
          <w:rFonts w:ascii="仿宋" w:eastAsia="仿宋" w:hAnsi="仿宋"/>
          <w:color w:val="0D0D0D" w:themeColor="text1" w:themeTint="F2"/>
          <w:sz w:val="32"/>
          <w:szCs w:val="32"/>
        </w:rPr>
        <w:t xml:space="preserve">综合管理部等 </w:t>
      </w:r>
      <w:r w:rsidR="00A2061F" w:rsidRPr="00880425">
        <w:rPr>
          <w:rFonts w:ascii="仿宋" w:eastAsia="仿宋" w:hAnsi="仿宋" w:hint="eastAsia"/>
          <w:color w:val="0D0D0D" w:themeColor="text1" w:themeTint="F2"/>
          <w:sz w:val="32"/>
          <w:szCs w:val="32"/>
        </w:rPr>
        <w:t>7</w:t>
      </w:r>
      <w:r w:rsidRPr="00880425">
        <w:rPr>
          <w:rFonts w:ascii="仿宋" w:eastAsia="仿宋" w:hAnsi="仿宋"/>
          <w:color w:val="0D0D0D" w:themeColor="text1" w:themeTint="F2"/>
          <w:sz w:val="32"/>
          <w:szCs w:val="32"/>
        </w:rPr>
        <w:t>个部门。</w:t>
      </w:r>
    </w:p>
    <w:p w14:paraId="569D2D2E" w14:textId="7460F6B4" w:rsidR="000724F4" w:rsidRPr="00880425" w:rsidRDefault="000724F4" w:rsidP="00880425">
      <w:pPr>
        <w:widowControl/>
        <w:shd w:val="clear" w:color="auto" w:fill="FFFFFF"/>
        <w:spacing w:beforeLines="30" w:before="93" w:afterLines="30" w:after="93" w:line="580" w:lineRule="exact"/>
        <w:ind w:firstLineChars="200" w:firstLine="640"/>
        <w:rPr>
          <w:rFonts w:ascii="黑体" w:eastAsia="黑体" w:hAnsi="黑体" w:cs="Arial" w:hint="eastAsia"/>
          <w:color w:val="0D0D0D" w:themeColor="text1" w:themeTint="F2"/>
          <w:kern w:val="0"/>
          <w:sz w:val="32"/>
          <w:szCs w:val="32"/>
        </w:rPr>
      </w:pPr>
      <w:r w:rsidRPr="00880425">
        <w:rPr>
          <w:rFonts w:ascii="黑体" w:eastAsia="黑体" w:hAnsi="黑体" w:cs="Arial" w:hint="eastAsia"/>
          <w:color w:val="0D0D0D" w:themeColor="text1" w:themeTint="F2"/>
          <w:kern w:val="0"/>
          <w:sz w:val="32"/>
          <w:szCs w:val="32"/>
        </w:rPr>
        <w:t>六</w:t>
      </w:r>
      <w:r w:rsidRPr="00880425">
        <w:rPr>
          <w:rFonts w:ascii="黑体" w:eastAsia="黑体" w:hAnsi="黑体" w:cs="Arial"/>
          <w:color w:val="0D0D0D" w:themeColor="text1" w:themeTint="F2"/>
          <w:kern w:val="0"/>
          <w:sz w:val="32"/>
          <w:szCs w:val="32"/>
        </w:rPr>
        <w:t>、公司</w:t>
      </w:r>
      <w:r w:rsidR="002D751B" w:rsidRPr="00880425">
        <w:rPr>
          <w:rFonts w:ascii="黑体" w:eastAsia="黑体" w:hAnsi="黑体" w:cs="Arial" w:hint="eastAsia"/>
          <w:color w:val="0D0D0D" w:themeColor="text1" w:themeTint="F2"/>
          <w:kern w:val="0"/>
          <w:sz w:val="32"/>
          <w:szCs w:val="32"/>
        </w:rPr>
        <w:t>住所变更</w:t>
      </w:r>
    </w:p>
    <w:p w14:paraId="0F4F6348" w14:textId="001F7846" w:rsidR="002D751B" w:rsidRPr="00880425" w:rsidRDefault="002D751B"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hint="eastAsia"/>
          <w:color w:val="0D0D0D" w:themeColor="text1" w:themeTint="F2"/>
          <w:sz w:val="32"/>
          <w:szCs w:val="32"/>
        </w:rPr>
        <w:t>2024年3月26日，根据《国家金融监督管理总局湖南监管局关于中联重科集团财务有限公司变更住所的批复》（湘金复</w:t>
      </w:r>
      <w:r w:rsidR="007846B2" w:rsidRPr="00880425">
        <w:rPr>
          <w:rFonts w:ascii="仿宋" w:eastAsia="仿宋" w:hAnsi="仿宋" w:hint="eastAsia"/>
          <w:color w:val="0D0D0D" w:themeColor="text1" w:themeTint="F2"/>
          <w:sz w:val="32"/>
          <w:szCs w:val="32"/>
        </w:rPr>
        <w:t>[</w:t>
      </w:r>
      <w:r w:rsidRPr="00880425">
        <w:rPr>
          <w:rFonts w:ascii="仿宋" w:eastAsia="仿宋" w:hAnsi="仿宋" w:hint="eastAsia"/>
          <w:color w:val="0D0D0D" w:themeColor="text1" w:themeTint="F2"/>
          <w:sz w:val="32"/>
          <w:szCs w:val="32"/>
        </w:rPr>
        <w:t>2024]53号）文件，财务公司住所变更为“湖南省长沙市岳麓区银盆南路361号中联重科股份有限公司中心大厦 401 室”。此事项已在国家企业信用信息公示系统公示。</w:t>
      </w:r>
    </w:p>
    <w:p w14:paraId="4F5D8D5A" w14:textId="0031BAFD" w:rsidR="007D0F99" w:rsidRPr="00880425" w:rsidRDefault="007D0F99" w:rsidP="00880425">
      <w:pPr>
        <w:widowControl/>
        <w:shd w:val="clear" w:color="auto" w:fill="FFFFFF"/>
        <w:spacing w:beforeLines="30" w:before="93" w:afterLines="30" w:after="93" w:line="580" w:lineRule="exact"/>
        <w:ind w:firstLineChars="200" w:firstLine="640"/>
        <w:rPr>
          <w:rFonts w:ascii="黑体" w:eastAsia="黑体" w:hAnsi="黑体" w:cs="Arial" w:hint="eastAsia"/>
          <w:color w:val="0D0D0D" w:themeColor="text1" w:themeTint="F2"/>
          <w:kern w:val="0"/>
          <w:sz w:val="32"/>
          <w:szCs w:val="32"/>
        </w:rPr>
      </w:pPr>
      <w:r w:rsidRPr="00880425">
        <w:rPr>
          <w:rFonts w:ascii="黑体" w:eastAsia="黑体" w:hAnsi="黑体" w:cs="Arial" w:hint="eastAsia"/>
          <w:color w:val="0D0D0D" w:themeColor="text1" w:themeTint="F2"/>
          <w:kern w:val="0"/>
          <w:sz w:val="32"/>
          <w:szCs w:val="32"/>
        </w:rPr>
        <w:lastRenderedPageBreak/>
        <w:t>七</w:t>
      </w:r>
      <w:r w:rsidRPr="00880425">
        <w:rPr>
          <w:rFonts w:ascii="黑体" w:eastAsia="黑体" w:hAnsi="黑体" w:cs="Arial"/>
          <w:color w:val="0D0D0D" w:themeColor="text1" w:themeTint="F2"/>
          <w:kern w:val="0"/>
          <w:sz w:val="32"/>
          <w:szCs w:val="32"/>
        </w:rPr>
        <w:t>、</w:t>
      </w:r>
      <w:r w:rsidRPr="00880425">
        <w:rPr>
          <w:rFonts w:ascii="黑体" w:eastAsia="黑体" w:hAnsi="黑体" w:cs="Arial" w:hint="eastAsia"/>
          <w:color w:val="0D0D0D" w:themeColor="text1" w:themeTint="F2"/>
          <w:kern w:val="0"/>
          <w:sz w:val="32"/>
          <w:szCs w:val="32"/>
        </w:rPr>
        <w:t>信息科技</w:t>
      </w:r>
    </w:p>
    <w:p w14:paraId="2C00924E" w14:textId="7A179434" w:rsidR="001A48DC" w:rsidRPr="00880425" w:rsidRDefault="001A48DC"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hint="eastAsia"/>
          <w:color w:val="0D0D0D" w:themeColor="text1" w:themeTint="F2"/>
          <w:sz w:val="32"/>
          <w:szCs w:val="32"/>
        </w:rPr>
        <w:t>2024年，信息化3大系统上线，包括财司反洗钱、资金流转及结算体系改造、投融咨询报价平台等，实现线上化闭环管理，为资金安全和管理决策提供支持。</w:t>
      </w:r>
    </w:p>
    <w:p w14:paraId="01845764" w14:textId="77777777" w:rsidR="006D3D8B" w:rsidRPr="00880425" w:rsidRDefault="006D3D8B" w:rsidP="00880425">
      <w:pPr>
        <w:widowControl/>
        <w:shd w:val="clear" w:color="auto" w:fill="FFFFFF"/>
        <w:spacing w:beforeLines="50" w:before="156" w:line="480" w:lineRule="auto"/>
        <w:jc w:val="center"/>
        <w:rPr>
          <w:rFonts w:ascii="黑体" w:eastAsia="黑体" w:hAnsi="黑体" w:cs="Arial" w:hint="eastAsia"/>
          <w:color w:val="0D0D0D" w:themeColor="text1" w:themeTint="F2"/>
          <w:kern w:val="0"/>
          <w:sz w:val="32"/>
          <w:szCs w:val="32"/>
        </w:rPr>
      </w:pPr>
      <w:r w:rsidRPr="00880425">
        <w:rPr>
          <w:rFonts w:ascii="Calibri" w:eastAsia="黑体" w:hAnsi="Calibri" w:cs="Calibri"/>
          <w:color w:val="0D0D0D" w:themeColor="text1" w:themeTint="F2"/>
          <w:kern w:val="0"/>
          <w:sz w:val="32"/>
          <w:szCs w:val="32"/>
        </w:rPr>
        <w:t> </w:t>
      </w:r>
      <w:r w:rsidRPr="00880425">
        <w:rPr>
          <w:rFonts w:ascii="黑体" w:eastAsia="黑体" w:hAnsi="黑体" w:cs="Arial"/>
          <w:color w:val="0D0D0D" w:themeColor="text1" w:themeTint="F2"/>
          <w:kern w:val="0"/>
          <w:sz w:val="32"/>
          <w:szCs w:val="32"/>
        </w:rPr>
        <w:t>第三节</w:t>
      </w:r>
      <w:r w:rsidRPr="00880425">
        <w:rPr>
          <w:rFonts w:ascii="Calibri" w:eastAsia="黑体" w:hAnsi="Calibri" w:cs="Calibri"/>
          <w:color w:val="0D0D0D" w:themeColor="text1" w:themeTint="F2"/>
          <w:kern w:val="0"/>
          <w:sz w:val="32"/>
          <w:szCs w:val="32"/>
        </w:rPr>
        <w:t>  </w:t>
      </w:r>
      <w:r w:rsidRPr="00880425">
        <w:rPr>
          <w:rFonts w:ascii="黑体" w:eastAsia="黑体" w:hAnsi="黑体" w:cs="Arial"/>
          <w:color w:val="0D0D0D" w:themeColor="text1" w:themeTint="F2"/>
          <w:kern w:val="0"/>
          <w:sz w:val="32"/>
          <w:szCs w:val="32"/>
        </w:rPr>
        <w:t>重大事项</w:t>
      </w:r>
    </w:p>
    <w:p w14:paraId="38AEB890" w14:textId="41AA0B34" w:rsidR="007846B2" w:rsidRPr="00880425" w:rsidRDefault="007846B2"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hint="eastAsia"/>
          <w:color w:val="0D0D0D" w:themeColor="text1" w:themeTint="F2"/>
          <w:sz w:val="32"/>
          <w:szCs w:val="32"/>
        </w:rPr>
        <w:t>一、报告期内，公司无重大诉讼、仲裁事项。</w:t>
      </w:r>
    </w:p>
    <w:p w14:paraId="21EB330C" w14:textId="07296028" w:rsidR="007846B2" w:rsidRPr="00880425" w:rsidRDefault="007846B2"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hint="eastAsia"/>
          <w:color w:val="0D0D0D" w:themeColor="text1" w:themeTint="F2"/>
          <w:sz w:val="32"/>
          <w:szCs w:val="32"/>
        </w:rPr>
        <w:t>二、报告期内，公司无重大担保、托管、承包事项。</w:t>
      </w:r>
    </w:p>
    <w:p w14:paraId="571218D1" w14:textId="4BC8BE28" w:rsidR="007846B2" w:rsidRPr="00880425" w:rsidRDefault="007846B2"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hint="eastAsia"/>
          <w:color w:val="0D0D0D" w:themeColor="text1" w:themeTint="F2"/>
          <w:sz w:val="32"/>
          <w:szCs w:val="32"/>
        </w:rPr>
        <w:t>三、报告期内，公司未发生案件、重大差错等情况。</w:t>
      </w:r>
    </w:p>
    <w:p w14:paraId="6C4EF260" w14:textId="05606114" w:rsidR="007846B2" w:rsidRPr="00880425" w:rsidRDefault="007846B2" w:rsidP="00880425">
      <w:pPr>
        <w:widowControl/>
        <w:shd w:val="clear" w:color="auto" w:fill="FFFFFF"/>
        <w:spacing w:line="580" w:lineRule="exact"/>
        <w:ind w:firstLineChars="200" w:firstLine="640"/>
        <w:rPr>
          <w:rFonts w:ascii="仿宋" w:eastAsia="仿宋" w:hAnsi="仿宋" w:hint="eastAsia"/>
          <w:color w:val="0D0D0D" w:themeColor="text1" w:themeTint="F2"/>
          <w:sz w:val="32"/>
          <w:szCs w:val="32"/>
        </w:rPr>
      </w:pPr>
      <w:r w:rsidRPr="00880425">
        <w:rPr>
          <w:rFonts w:ascii="仿宋" w:eastAsia="仿宋" w:hAnsi="仿宋" w:hint="eastAsia"/>
          <w:color w:val="0D0D0D" w:themeColor="text1" w:themeTint="F2"/>
          <w:sz w:val="32"/>
          <w:szCs w:val="32"/>
        </w:rPr>
        <w:t>四、报告期内，公司各项业务合同履行情况正常，无重大合同纠纷发生。</w:t>
      </w:r>
    </w:p>
    <w:p w14:paraId="436F2BCE" w14:textId="2BB52EA8" w:rsidR="00EC1441" w:rsidRPr="004C26AC" w:rsidRDefault="00EC1441" w:rsidP="00A047A1">
      <w:pPr>
        <w:widowControl/>
        <w:shd w:val="clear" w:color="auto" w:fill="FFFFFF"/>
        <w:spacing w:line="580" w:lineRule="exact"/>
        <w:ind w:firstLineChars="200" w:firstLine="420"/>
        <w:rPr>
          <w:rFonts w:ascii="Arial" w:eastAsia="宋体" w:hAnsi="Arial" w:cs="Arial"/>
          <w:color w:val="0D0D0D" w:themeColor="text1" w:themeTint="F2"/>
          <w:kern w:val="0"/>
          <w:szCs w:val="21"/>
        </w:rPr>
      </w:pPr>
    </w:p>
    <w:p w14:paraId="75EB0451" w14:textId="77777777" w:rsidR="00780995" w:rsidRPr="004C26AC" w:rsidRDefault="00780995" w:rsidP="00A047A1">
      <w:pPr>
        <w:widowControl/>
        <w:shd w:val="clear" w:color="auto" w:fill="FFFFFF"/>
        <w:spacing w:line="580" w:lineRule="exact"/>
        <w:ind w:firstLineChars="200" w:firstLine="420"/>
        <w:rPr>
          <w:rFonts w:ascii="Arial" w:eastAsia="宋体" w:hAnsi="Arial" w:cs="Arial"/>
          <w:color w:val="0D0D0D" w:themeColor="text1" w:themeTint="F2"/>
          <w:kern w:val="0"/>
          <w:szCs w:val="21"/>
        </w:rPr>
      </w:pPr>
    </w:p>
    <w:p w14:paraId="5DC3059F" w14:textId="77777777" w:rsidR="00A047A1" w:rsidRPr="004C26AC" w:rsidRDefault="00A047A1" w:rsidP="006D3D8B">
      <w:pPr>
        <w:widowControl/>
        <w:shd w:val="clear" w:color="auto" w:fill="FFFFFF"/>
        <w:ind w:left="1058" w:firstLine="4480"/>
        <w:jc w:val="left"/>
        <w:rPr>
          <w:rFonts w:ascii="Arial" w:eastAsia="宋体" w:hAnsi="Arial" w:cs="Arial"/>
          <w:color w:val="0D0D0D" w:themeColor="text1" w:themeTint="F2"/>
          <w:kern w:val="0"/>
          <w:szCs w:val="21"/>
        </w:rPr>
      </w:pPr>
    </w:p>
    <w:p w14:paraId="799AC1A9" w14:textId="157FCA41" w:rsidR="006D3D8B" w:rsidRPr="00880425" w:rsidRDefault="006D3D8B" w:rsidP="00880425">
      <w:pPr>
        <w:widowControl/>
        <w:shd w:val="clear" w:color="auto" w:fill="FFFFFF"/>
        <w:ind w:firstLineChars="1800" w:firstLine="5760"/>
        <w:jc w:val="left"/>
        <w:rPr>
          <w:rFonts w:ascii="仿宋" w:eastAsia="仿宋" w:hAnsi="仿宋" w:cs="Arial" w:hint="eastAsia"/>
          <w:color w:val="0D0D0D" w:themeColor="text1" w:themeTint="F2"/>
          <w:kern w:val="0"/>
          <w:szCs w:val="21"/>
        </w:rPr>
      </w:pPr>
      <w:r w:rsidRPr="00880425">
        <w:rPr>
          <w:rFonts w:ascii="仿宋" w:eastAsia="仿宋" w:hAnsi="仿宋" w:cs="Arial"/>
          <w:color w:val="0D0D0D" w:themeColor="text1" w:themeTint="F2"/>
          <w:kern w:val="0"/>
          <w:sz w:val="32"/>
          <w:szCs w:val="32"/>
        </w:rPr>
        <w:t>202</w:t>
      </w:r>
      <w:r w:rsidR="00F92F82" w:rsidRPr="00880425">
        <w:rPr>
          <w:rFonts w:ascii="仿宋" w:eastAsia="仿宋" w:hAnsi="仿宋" w:cs="Arial" w:hint="eastAsia"/>
          <w:color w:val="0D0D0D" w:themeColor="text1" w:themeTint="F2"/>
          <w:kern w:val="0"/>
          <w:sz w:val="32"/>
          <w:szCs w:val="32"/>
        </w:rPr>
        <w:t>5</w:t>
      </w:r>
      <w:r w:rsidRPr="00880425">
        <w:rPr>
          <w:rFonts w:ascii="仿宋" w:eastAsia="仿宋" w:hAnsi="仿宋" w:cs="Arial"/>
          <w:color w:val="0D0D0D" w:themeColor="text1" w:themeTint="F2"/>
          <w:kern w:val="0"/>
          <w:sz w:val="32"/>
          <w:szCs w:val="32"/>
        </w:rPr>
        <w:t>年</w:t>
      </w:r>
      <w:r w:rsidR="008571D5">
        <w:rPr>
          <w:rFonts w:ascii="仿宋" w:eastAsia="仿宋" w:hAnsi="仿宋" w:cs="Arial" w:hint="eastAsia"/>
          <w:color w:val="0D0D0D" w:themeColor="text1" w:themeTint="F2"/>
          <w:kern w:val="0"/>
          <w:sz w:val="32"/>
          <w:szCs w:val="32"/>
        </w:rPr>
        <w:t>3</w:t>
      </w:r>
      <w:r w:rsidRPr="00880425">
        <w:rPr>
          <w:rFonts w:ascii="仿宋" w:eastAsia="仿宋" w:hAnsi="仿宋" w:cs="Arial"/>
          <w:color w:val="0D0D0D" w:themeColor="text1" w:themeTint="F2"/>
          <w:kern w:val="0"/>
          <w:sz w:val="32"/>
          <w:szCs w:val="32"/>
        </w:rPr>
        <w:t>月</w:t>
      </w:r>
    </w:p>
    <w:p w14:paraId="71DCEDA9" w14:textId="77777777" w:rsidR="00622320" w:rsidRPr="004C26AC" w:rsidRDefault="00622320">
      <w:pPr>
        <w:rPr>
          <w:rFonts w:hint="eastAsia"/>
          <w:color w:val="0D0D0D" w:themeColor="text1" w:themeTint="F2"/>
        </w:rPr>
      </w:pPr>
    </w:p>
    <w:sectPr w:rsidR="00622320" w:rsidRPr="004C26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C8A62" w14:textId="77777777" w:rsidR="00EA7ABF" w:rsidRDefault="00EA7ABF" w:rsidP="00A047A1">
      <w:pPr>
        <w:rPr>
          <w:rFonts w:hint="eastAsia"/>
        </w:rPr>
      </w:pPr>
      <w:r>
        <w:separator/>
      </w:r>
    </w:p>
  </w:endnote>
  <w:endnote w:type="continuationSeparator" w:id="0">
    <w:p w14:paraId="0E1593F9" w14:textId="77777777" w:rsidR="00EA7ABF" w:rsidRDefault="00EA7ABF" w:rsidP="00A047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3E045" w14:textId="77777777" w:rsidR="00EA7ABF" w:rsidRDefault="00EA7ABF" w:rsidP="00A047A1">
      <w:pPr>
        <w:rPr>
          <w:rFonts w:hint="eastAsia"/>
        </w:rPr>
      </w:pPr>
      <w:r>
        <w:separator/>
      </w:r>
    </w:p>
  </w:footnote>
  <w:footnote w:type="continuationSeparator" w:id="0">
    <w:p w14:paraId="11FA1272" w14:textId="77777777" w:rsidR="00EA7ABF" w:rsidRDefault="00EA7ABF" w:rsidP="00A047A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73F5"/>
    <w:multiLevelType w:val="hybridMultilevel"/>
    <w:tmpl w:val="580C3BAA"/>
    <w:lvl w:ilvl="0" w:tplc="ACC69F00">
      <w:start w:val="1"/>
      <w:numFmt w:val="decimal"/>
      <w:lvlText w:val="%1、"/>
      <w:lvlJc w:val="left"/>
      <w:pPr>
        <w:ind w:left="1003"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16cid:durableId="797719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A88"/>
    <w:rsid w:val="0000094A"/>
    <w:rsid w:val="00052C78"/>
    <w:rsid w:val="000724F4"/>
    <w:rsid w:val="000B4A14"/>
    <w:rsid w:val="000D185F"/>
    <w:rsid w:val="000F1141"/>
    <w:rsid w:val="00193C0E"/>
    <w:rsid w:val="001A48DC"/>
    <w:rsid w:val="002163E3"/>
    <w:rsid w:val="002A41DB"/>
    <w:rsid w:val="002B6722"/>
    <w:rsid w:val="002D751B"/>
    <w:rsid w:val="0031584C"/>
    <w:rsid w:val="003D5E42"/>
    <w:rsid w:val="003F700A"/>
    <w:rsid w:val="004051BE"/>
    <w:rsid w:val="00406EC2"/>
    <w:rsid w:val="0047030A"/>
    <w:rsid w:val="004C26AC"/>
    <w:rsid w:val="004C3D9B"/>
    <w:rsid w:val="004D1403"/>
    <w:rsid w:val="004D353C"/>
    <w:rsid w:val="005024EB"/>
    <w:rsid w:val="006065D4"/>
    <w:rsid w:val="00620168"/>
    <w:rsid w:val="00622320"/>
    <w:rsid w:val="00637B71"/>
    <w:rsid w:val="00685DE9"/>
    <w:rsid w:val="006A4AB7"/>
    <w:rsid w:val="006D1042"/>
    <w:rsid w:val="006D3D8B"/>
    <w:rsid w:val="006D4EC8"/>
    <w:rsid w:val="006D559D"/>
    <w:rsid w:val="00725F06"/>
    <w:rsid w:val="007270B9"/>
    <w:rsid w:val="00780995"/>
    <w:rsid w:val="007846B2"/>
    <w:rsid w:val="00791C84"/>
    <w:rsid w:val="007B645C"/>
    <w:rsid w:val="007D0F99"/>
    <w:rsid w:val="008571D5"/>
    <w:rsid w:val="00880425"/>
    <w:rsid w:val="00922BAB"/>
    <w:rsid w:val="00957A88"/>
    <w:rsid w:val="009B16E3"/>
    <w:rsid w:val="00A047A1"/>
    <w:rsid w:val="00A156D4"/>
    <w:rsid w:val="00A2061F"/>
    <w:rsid w:val="00A2334D"/>
    <w:rsid w:val="00A626ED"/>
    <w:rsid w:val="00AB1E80"/>
    <w:rsid w:val="00AE1304"/>
    <w:rsid w:val="00C67612"/>
    <w:rsid w:val="00C74283"/>
    <w:rsid w:val="00D37E8A"/>
    <w:rsid w:val="00DA7B81"/>
    <w:rsid w:val="00DE4DB1"/>
    <w:rsid w:val="00DF3751"/>
    <w:rsid w:val="00E202C2"/>
    <w:rsid w:val="00E56EF3"/>
    <w:rsid w:val="00E93213"/>
    <w:rsid w:val="00EA5535"/>
    <w:rsid w:val="00EA7ABF"/>
    <w:rsid w:val="00EC1441"/>
    <w:rsid w:val="00EE000E"/>
    <w:rsid w:val="00EF2879"/>
    <w:rsid w:val="00F92F82"/>
    <w:rsid w:val="00FE1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70251"/>
  <w15:chartTrackingRefBased/>
  <w15:docId w15:val="{54DC8E08-DEDE-47D5-B273-AB94C1E12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F99"/>
    <w:pPr>
      <w:widowControl w:val="0"/>
      <w:jc w:val="both"/>
    </w:pPr>
  </w:style>
  <w:style w:type="paragraph" w:styleId="1">
    <w:name w:val="heading 1"/>
    <w:basedOn w:val="a"/>
    <w:link w:val="10"/>
    <w:uiPriority w:val="9"/>
    <w:qFormat/>
    <w:rsid w:val="006D3D8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6D3D8B"/>
    <w:pPr>
      <w:widowControl/>
      <w:spacing w:before="100" w:beforeAutospacing="1" w:after="100" w:afterAutospacing="1"/>
      <w:jc w:val="left"/>
    </w:pPr>
    <w:rPr>
      <w:rFonts w:ascii="宋体" w:eastAsia="宋体" w:hAnsi="宋体" w:cs="宋体"/>
      <w:kern w:val="0"/>
      <w:sz w:val="24"/>
      <w:szCs w:val="24"/>
    </w:rPr>
  </w:style>
  <w:style w:type="character" w:customStyle="1" w:styleId="a4">
    <w:name w:val="纯文本 字符"/>
    <w:basedOn w:val="a0"/>
    <w:link w:val="a3"/>
    <w:uiPriority w:val="99"/>
    <w:semiHidden/>
    <w:rsid w:val="006D3D8B"/>
    <w:rPr>
      <w:rFonts w:ascii="宋体" w:eastAsia="宋体" w:hAnsi="宋体" w:cs="宋体"/>
      <w:kern w:val="0"/>
      <w:sz w:val="24"/>
      <w:szCs w:val="24"/>
    </w:rPr>
  </w:style>
  <w:style w:type="paragraph" w:styleId="a5">
    <w:name w:val="Body Text"/>
    <w:basedOn w:val="a"/>
    <w:link w:val="a6"/>
    <w:uiPriority w:val="99"/>
    <w:semiHidden/>
    <w:unhideWhenUsed/>
    <w:rsid w:val="006D3D8B"/>
    <w:pPr>
      <w:widowControl/>
      <w:spacing w:before="100" w:beforeAutospacing="1" w:after="100" w:afterAutospacing="1"/>
      <w:jc w:val="left"/>
    </w:pPr>
    <w:rPr>
      <w:rFonts w:ascii="宋体" w:eastAsia="宋体" w:hAnsi="宋体" w:cs="宋体"/>
      <w:kern w:val="0"/>
      <w:sz w:val="24"/>
      <w:szCs w:val="24"/>
    </w:rPr>
  </w:style>
  <w:style w:type="character" w:customStyle="1" w:styleId="a6">
    <w:name w:val="正文文本 字符"/>
    <w:basedOn w:val="a0"/>
    <w:link w:val="a5"/>
    <w:uiPriority w:val="99"/>
    <w:semiHidden/>
    <w:rsid w:val="006D3D8B"/>
    <w:rPr>
      <w:rFonts w:ascii="宋体" w:eastAsia="宋体" w:hAnsi="宋体" w:cs="宋体"/>
      <w:kern w:val="0"/>
      <w:sz w:val="24"/>
      <w:szCs w:val="24"/>
    </w:rPr>
  </w:style>
  <w:style w:type="paragraph" w:styleId="a7">
    <w:name w:val="Body Text Indent"/>
    <w:basedOn w:val="a"/>
    <w:link w:val="a8"/>
    <w:uiPriority w:val="99"/>
    <w:semiHidden/>
    <w:unhideWhenUsed/>
    <w:rsid w:val="006D3D8B"/>
    <w:pPr>
      <w:widowControl/>
      <w:spacing w:before="100" w:beforeAutospacing="1" w:after="100" w:afterAutospacing="1"/>
      <w:jc w:val="left"/>
    </w:pPr>
    <w:rPr>
      <w:rFonts w:ascii="宋体" w:eastAsia="宋体" w:hAnsi="宋体" w:cs="宋体"/>
      <w:kern w:val="0"/>
      <w:sz w:val="24"/>
      <w:szCs w:val="24"/>
    </w:rPr>
  </w:style>
  <w:style w:type="character" w:customStyle="1" w:styleId="a8">
    <w:name w:val="正文文本缩进 字符"/>
    <w:basedOn w:val="a0"/>
    <w:link w:val="a7"/>
    <w:uiPriority w:val="99"/>
    <w:semiHidden/>
    <w:rsid w:val="006D3D8B"/>
    <w:rPr>
      <w:rFonts w:ascii="宋体" w:eastAsia="宋体" w:hAnsi="宋体" w:cs="宋体"/>
      <w:kern w:val="0"/>
      <w:sz w:val="24"/>
      <w:szCs w:val="24"/>
    </w:rPr>
  </w:style>
  <w:style w:type="paragraph" w:styleId="a9">
    <w:name w:val="table of figures"/>
    <w:basedOn w:val="a"/>
    <w:uiPriority w:val="99"/>
    <w:semiHidden/>
    <w:unhideWhenUsed/>
    <w:rsid w:val="006D3D8B"/>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6D3D8B"/>
    <w:rPr>
      <w:rFonts w:ascii="宋体" w:eastAsia="宋体" w:hAnsi="宋体" w:cs="宋体"/>
      <w:b/>
      <w:bCs/>
      <w:kern w:val="36"/>
      <w:sz w:val="48"/>
      <w:szCs w:val="48"/>
    </w:rPr>
  </w:style>
  <w:style w:type="paragraph" w:styleId="aa">
    <w:name w:val="List Paragraph"/>
    <w:basedOn w:val="a"/>
    <w:uiPriority w:val="34"/>
    <w:qFormat/>
    <w:rsid w:val="006D3D8B"/>
    <w:pPr>
      <w:ind w:firstLineChars="200" w:firstLine="420"/>
    </w:pPr>
  </w:style>
  <w:style w:type="paragraph" w:styleId="ab">
    <w:name w:val="header"/>
    <w:basedOn w:val="a"/>
    <w:link w:val="ac"/>
    <w:uiPriority w:val="99"/>
    <w:unhideWhenUsed/>
    <w:rsid w:val="00A047A1"/>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A047A1"/>
    <w:rPr>
      <w:sz w:val="18"/>
      <w:szCs w:val="18"/>
    </w:rPr>
  </w:style>
  <w:style w:type="paragraph" w:styleId="ad">
    <w:name w:val="footer"/>
    <w:basedOn w:val="a"/>
    <w:link w:val="ae"/>
    <w:uiPriority w:val="99"/>
    <w:unhideWhenUsed/>
    <w:rsid w:val="00A047A1"/>
    <w:pPr>
      <w:tabs>
        <w:tab w:val="center" w:pos="4153"/>
        <w:tab w:val="right" w:pos="8306"/>
      </w:tabs>
      <w:snapToGrid w:val="0"/>
      <w:jc w:val="left"/>
    </w:pPr>
    <w:rPr>
      <w:sz w:val="18"/>
      <w:szCs w:val="18"/>
    </w:rPr>
  </w:style>
  <w:style w:type="character" w:customStyle="1" w:styleId="ae">
    <w:name w:val="页脚 字符"/>
    <w:basedOn w:val="a0"/>
    <w:link w:val="ad"/>
    <w:uiPriority w:val="99"/>
    <w:rsid w:val="00A047A1"/>
    <w:rPr>
      <w:sz w:val="18"/>
      <w:szCs w:val="18"/>
    </w:rPr>
  </w:style>
  <w:style w:type="character" w:styleId="af">
    <w:name w:val="Hyperlink"/>
    <w:basedOn w:val="a0"/>
    <w:uiPriority w:val="99"/>
    <w:semiHidden/>
    <w:unhideWhenUsed/>
    <w:rsid w:val="004C3D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1300">
      <w:bodyDiv w:val="1"/>
      <w:marLeft w:val="0"/>
      <w:marRight w:val="0"/>
      <w:marTop w:val="0"/>
      <w:marBottom w:val="0"/>
      <w:divBdr>
        <w:top w:val="none" w:sz="0" w:space="0" w:color="auto"/>
        <w:left w:val="none" w:sz="0" w:space="0" w:color="auto"/>
        <w:bottom w:val="none" w:sz="0" w:space="0" w:color="auto"/>
        <w:right w:val="none" w:sz="0" w:space="0" w:color="auto"/>
      </w:divBdr>
    </w:div>
    <w:div w:id="738551211">
      <w:bodyDiv w:val="1"/>
      <w:marLeft w:val="0"/>
      <w:marRight w:val="0"/>
      <w:marTop w:val="0"/>
      <w:marBottom w:val="0"/>
      <w:divBdr>
        <w:top w:val="none" w:sz="0" w:space="0" w:color="auto"/>
        <w:left w:val="none" w:sz="0" w:space="0" w:color="auto"/>
        <w:bottom w:val="none" w:sz="0" w:space="0" w:color="auto"/>
        <w:right w:val="none" w:sz="0" w:space="0" w:color="auto"/>
      </w:divBdr>
    </w:div>
    <w:div w:id="1039554344">
      <w:bodyDiv w:val="1"/>
      <w:marLeft w:val="0"/>
      <w:marRight w:val="0"/>
      <w:marTop w:val="0"/>
      <w:marBottom w:val="0"/>
      <w:divBdr>
        <w:top w:val="none" w:sz="0" w:space="0" w:color="auto"/>
        <w:left w:val="none" w:sz="0" w:space="0" w:color="auto"/>
        <w:bottom w:val="none" w:sz="0" w:space="0" w:color="auto"/>
        <w:right w:val="none" w:sz="0" w:space="0" w:color="auto"/>
      </w:divBdr>
    </w:div>
    <w:div w:id="1067413924">
      <w:bodyDiv w:val="1"/>
      <w:marLeft w:val="0"/>
      <w:marRight w:val="0"/>
      <w:marTop w:val="0"/>
      <w:marBottom w:val="0"/>
      <w:divBdr>
        <w:top w:val="none" w:sz="0" w:space="0" w:color="auto"/>
        <w:left w:val="none" w:sz="0" w:space="0" w:color="auto"/>
        <w:bottom w:val="none" w:sz="0" w:space="0" w:color="auto"/>
        <w:right w:val="none" w:sz="0" w:space="0" w:color="auto"/>
      </w:divBdr>
    </w:div>
    <w:div w:id="1101142639">
      <w:bodyDiv w:val="1"/>
      <w:marLeft w:val="0"/>
      <w:marRight w:val="0"/>
      <w:marTop w:val="0"/>
      <w:marBottom w:val="0"/>
      <w:divBdr>
        <w:top w:val="none" w:sz="0" w:space="0" w:color="auto"/>
        <w:left w:val="none" w:sz="0" w:space="0" w:color="auto"/>
        <w:bottom w:val="none" w:sz="0" w:space="0" w:color="auto"/>
        <w:right w:val="none" w:sz="0" w:space="0" w:color="auto"/>
      </w:divBdr>
    </w:div>
    <w:div w:id="188875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iugangfc.com/admin/archives/javascript:" TargetMode="External"/><Relationship Id="rId3" Type="http://schemas.openxmlformats.org/officeDocument/2006/relationships/settings" Target="settings.xml"/><Relationship Id="rId7" Type="http://schemas.openxmlformats.org/officeDocument/2006/relationships/hyperlink" Target="http://www.jiugangfc.com/admin/archives/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646</TotalTime>
  <Pages>8</Pages>
  <Words>575</Words>
  <Characters>3283</Characters>
  <Application>Microsoft Office Word</Application>
  <DocSecurity>0</DocSecurity>
  <Lines>27</Lines>
  <Paragraphs>7</Paragraphs>
  <ScaleCrop>false</ScaleCrop>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任小莉</dc:creator>
  <cp:keywords/>
  <dc:description/>
  <cp:lastModifiedBy>任小莉</cp:lastModifiedBy>
  <cp:revision>66</cp:revision>
  <dcterms:created xsi:type="dcterms:W3CDTF">2023-02-24T00:54:00Z</dcterms:created>
  <dcterms:modified xsi:type="dcterms:W3CDTF">2025-03-04T06:19:00Z</dcterms:modified>
</cp:coreProperties>
</file>